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BB" w:rsidRDefault="003544CC">
      <w:pPr>
        <w:adjustRightInd w:val="0"/>
        <w:snapToGrid w:val="0"/>
        <w:spacing w:line="360" w:lineRule="auto"/>
        <w:ind w:firstLine="482"/>
        <w:jc w:val="center"/>
        <w:rPr>
          <w:rFonts w:ascii="黑体" w:eastAsia="黑体" w:hAnsi="黑体" w:cs="黑体"/>
          <w:sz w:val="32"/>
          <w:szCs w:val="32"/>
        </w:rPr>
      </w:pPr>
      <w:r>
        <w:rPr>
          <w:rFonts w:ascii="黑体" w:eastAsia="黑体" w:hAnsi="黑体" w:cs="黑体" w:hint="eastAsia"/>
          <w:sz w:val="32"/>
          <w:szCs w:val="32"/>
        </w:rPr>
        <w:t>202</w:t>
      </w:r>
      <w:r w:rsidR="000315E3">
        <w:rPr>
          <w:rFonts w:ascii="黑体" w:eastAsia="黑体" w:hAnsi="黑体" w:cs="黑体" w:hint="eastAsia"/>
          <w:sz w:val="32"/>
          <w:szCs w:val="32"/>
        </w:rPr>
        <w:t>6</w:t>
      </w:r>
      <w:r>
        <w:rPr>
          <w:rFonts w:ascii="黑体" w:eastAsia="黑体" w:hAnsi="黑体" w:cs="黑体" w:hint="eastAsia"/>
          <w:sz w:val="32"/>
          <w:szCs w:val="32"/>
        </w:rPr>
        <w:t>年黑龙江省职业教育春季高考</w:t>
      </w:r>
    </w:p>
    <w:p w:rsidR="004C39BB" w:rsidRDefault="003544CC">
      <w:pPr>
        <w:adjustRightInd w:val="0"/>
        <w:snapToGrid w:val="0"/>
        <w:spacing w:line="360" w:lineRule="auto"/>
        <w:ind w:firstLine="482"/>
        <w:jc w:val="center"/>
        <w:rPr>
          <w:rFonts w:ascii="黑体" w:eastAsia="黑体" w:hAnsi="黑体" w:cs="黑体"/>
          <w:sz w:val="32"/>
          <w:szCs w:val="32"/>
        </w:rPr>
      </w:pPr>
      <w:r>
        <w:rPr>
          <w:rFonts w:ascii="黑体" w:eastAsia="黑体" w:hAnsi="黑体" w:cs="黑体" w:hint="eastAsia"/>
          <w:sz w:val="32"/>
          <w:szCs w:val="32"/>
        </w:rPr>
        <w:t>商务俄语专业技能操作考试大纲</w:t>
      </w:r>
    </w:p>
    <w:p w:rsidR="004C39BB" w:rsidRDefault="003544CC">
      <w:pPr>
        <w:pStyle w:val="2"/>
        <w:spacing w:before="0" w:after="0"/>
        <w:rPr>
          <w:rFonts w:asciiTheme="majorEastAsia" w:eastAsiaTheme="majorEastAsia" w:hAnsiTheme="majorEastAsia" w:hint="default"/>
          <w:sz w:val="28"/>
          <w:szCs w:val="28"/>
        </w:rPr>
      </w:pPr>
      <w:r>
        <w:rPr>
          <w:rFonts w:asciiTheme="majorEastAsia" w:eastAsiaTheme="majorEastAsia" w:hAnsiTheme="majorEastAsia"/>
          <w:sz w:val="28"/>
          <w:szCs w:val="28"/>
        </w:rPr>
        <w:t>一、考试依据</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参照中华人民共和国教育部职业教育与成人教育司颁布的《中等职业学校专业教学标准（试行）》，</w:t>
      </w:r>
      <w:r>
        <w:rPr>
          <w:rFonts w:asciiTheme="majorEastAsia" w:eastAsiaTheme="majorEastAsia" w:hAnsiTheme="majorEastAsia" w:hint="eastAsia"/>
          <w:sz w:val="24"/>
          <w:szCs w:val="24"/>
        </w:rPr>
        <w:t>2017</w:t>
      </w:r>
      <w:r>
        <w:rPr>
          <w:rFonts w:asciiTheme="majorEastAsia" w:eastAsiaTheme="majorEastAsia" w:hAnsiTheme="majorEastAsia" w:hint="eastAsia"/>
          <w:sz w:val="24"/>
          <w:szCs w:val="24"/>
        </w:rPr>
        <w:t>年</w:t>
      </w: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月</w:t>
      </w:r>
      <w:r>
        <w:rPr>
          <w:rFonts w:asciiTheme="majorEastAsia" w:eastAsiaTheme="majorEastAsia" w:hAnsiTheme="majorEastAsia" w:hint="eastAsia"/>
          <w:sz w:val="24"/>
          <w:szCs w:val="24"/>
        </w:rPr>
        <w:t>26</w:t>
      </w:r>
      <w:r>
        <w:rPr>
          <w:rFonts w:asciiTheme="majorEastAsia" w:eastAsiaTheme="majorEastAsia" w:hAnsiTheme="majorEastAsia" w:hint="eastAsia"/>
          <w:sz w:val="24"/>
          <w:szCs w:val="24"/>
        </w:rPr>
        <w:t>日发布。</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参照中华人民共和国教育部职业教育与成人教育司颁布的《职业教育专业目录（</w:t>
      </w:r>
      <w:r>
        <w:rPr>
          <w:rFonts w:asciiTheme="majorEastAsia" w:eastAsiaTheme="majorEastAsia" w:hAnsiTheme="majorEastAsia" w:hint="eastAsia"/>
          <w:sz w:val="24"/>
          <w:szCs w:val="24"/>
        </w:rPr>
        <w:t>2021</w:t>
      </w:r>
      <w:r>
        <w:rPr>
          <w:rFonts w:asciiTheme="majorEastAsia" w:eastAsiaTheme="majorEastAsia" w:hAnsiTheme="majorEastAsia" w:hint="eastAsia"/>
          <w:sz w:val="24"/>
          <w:szCs w:val="24"/>
        </w:rPr>
        <w:t>年修订）》</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职业教育专业简介（</w:t>
      </w:r>
      <w:r>
        <w:rPr>
          <w:rFonts w:asciiTheme="majorEastAsia" w:eastAsiaTheme="majorEastAsia" w:hAnsiTheme="majorEastAsia" w:hint="eastAsia"/>
          <w:sz w:val="24"/>
          <w:szCs w:val="24"/>
        </w:rPr>
        <w:t>2022</w:t>
      </w:r>
      <w:r>
        <w:rPr>
          <w:rFonts w:asciiTheme="majorEastAsia" w:eastAsiaTheme="majorEastAsia" w:hAnsiTheme="majorEastAsia" w:hint="eastAsia"/>
          <w:sz w:val="24"/>
          <w:szCs w:val="24"/>
        </w:rPr>
        <w:t>年修订）。</w:t>
      </w:r>
    </w:p>
    <w:p w:rsidR="004C39BB" w:rsidRDefault="003544CC">
      <w:pPr>
        <w:pStyle w:val="2"/>
        <w:spacing w:before="0" w:after="0"/>
        <w:rPr>
          <w:rFonts w:asciiTheme="majorEastAsia" w:eastAsiaTheme="majorEastAsia" w:hAnsiTheme="majorEastAsia" w:hint="default"/>
          <w:sz w:val="28"/>
          <w:szCs w:val="28"/>
        </w:rPr>
      </w:pPr>
      <w:r>
        <w:rPr>
          <w:rFonts w:asciiTheme="majorEastAsia" w:eastAsiaTheme="majorEastAsia" w:hAnsiTheme="majorEastAsia"/>
          <w:sz w:val="28"/>
          <w:szCs w:val="28"/>
        </w:rPr>
        <w:t>二、考试方式</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202</w:t>
      </w:r>
      <w:r w:rsidR="000315E3">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年黑龙江省职业教育春季高考商务俄语专业技能考试采取闭卷笔试方式，考试总分为</w:t>
      </w:r>
      <w:r>
        <w:rPr>
          <w:rFonts w:asciiTheme="majorEastAsia" w:eastAsiaTheme="majorEastAsia" w:hAnsiTheme="majorEastAsia" w:hint="eastAsia"/>
          <w:sz w:val="24"/>
          <w:szCs w:val="24"/>
        </w:rPr>
        <w:t>200</w:t>
      </w:r>
      <w:r>
        <w:rPr>
          <w:rFonts w:asciiTheme="majorEastAsia" w:eastAsiaTheme="majorEastAsia" w:hAnsiTheme="majorEastAsia" w:hint="eastAsia"/>
          <w:sz w:val="24"/>
          <w:szCs w:val="24"/>
        </w:rPr>
        <w:t>分，考试时间为</w:t>
      </w:r>
      <w:r>
        <w:rPr>
          <w:rFonts w:asciiTheme="majorEastAsia" w:eastAsiaTheme="majorEastAsia" w:hAnsiTheme="majorEastAsia" w:hint="eastAsia"/>
          <w:sz w:val="24"/>
          <w:szCs w:val="24"/>
        </w:rPr>
        <w:t>90</w:t>
      </w:r>
      <w:r>
        <w:rPr>
          <w:rFonts w:asciiTheme="majorEastAsia" w:eastAsiaTheme="majorEastAsia" w:hAnsiTheme="majorEastAsia" w:hint="eastAsia"/>
          <w:sz w:val="24"/>
          <w:szCs w:val="24"/>
        </w:rPr>
        <w:t>分钟。</w:t>
      </w:r>
    </w:p>
    <w:p w:rsidR="004C39BB" w:rsidRDefault="003544CC">
      <w:pPr>
        <w:pStyle w:val="2"/>
        <w:spacing w:before="0" w:after="0"/>
        <w:rPr>
          <w:rFonts w:asciiTheme="majorEastAsia" w:eastAsiaTheme="majorEastAsia" w:hAnsiTheme="majorEastAsia" w:hint="default"/>
          <w:sz w:val="28"/>
          <w:szCs w:val="28"/>
        </w:rPr>
      </w:pPr>
      <w:r>
        <w:rPr>
          <w:rFonts w:asciiTheme="majorEastAsia" w:eastAsiaTheme="majorEastAsia" w:hAnsiTheme="majorEastAsia"/>
          <w:sz w:val="28"/>
          <w:szCs w:val="28"/>
        </w:rPr>
        <w:t>三、考试范围和要求</w:t>
      </w:r>
      <w:r>
        <w:rPr>
          <w:rFonts w:asciiTheme="majorEastAsia" w:eastAsiaTheme="majorEastAsia" w:hAnsiTheme="majorEastAsia"/>
          <w:sz w:val="28"/>
          <w:szCs w:val="28"/>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考试内容涵盖《中等职业学校专业教学标准</w:t>
      </w:r>
      <w:r>
        <w:rPr>
          <w:rFonts w:asciiTheme="majorEastAsia" w:eastAsiaTheme="majorEastAsia" w:hAnsiTheme="majorEastAsia" w:hint="eastAsia"/>
          <w:sz w:val="24"/>
          <w:szCs w:val="24"/>
        </w:rPr>
        <w:t>-121700-</w:t>
      </w:r>
      <w:r>
        <w:rPr>
          <w:rFonts w:asciiTheme="majorEastAsia" w:eastAsiaTheme="majorEastAsia" w:hAnsiTheme="majorEastAsia" w:hint="eastAsia"/>
          <w:sz w:val="24"/>
          <w:szCs w:val="24"/>
        </w:rPr>
        <w:t>商务俄语》中基础模块（俄语语法</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俄罗斯国情与文化）、拓展模块</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俄语阅读</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与职业模块</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商务应用文写作</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的内容。“语法项目表”</w:t>
      </w: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见附录</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）、“俄罗斯时事、国情与文化简表”（见附录</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）、“商务用语简表”（见附录</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）中</w:t>
      </w:r>
      <w:r>
        <w:rPr>
          <w:rFonts w:asciiTheme="majorEastAsia" w:eastAsiaTheme="majorEastAsia" w:hAnsiTheme="majorEastAsia" w:hint="eastAsia"/>
          <w:sz w:val="24"/>
          <w:szCs w:val="24"/>
        </w:rPr>
        <w:t>8</w:t>
      </w:r>
      <w:r>
        <w:rPr>
          <w:rFonts w:asciiTheme="majorEastAsia" w:eastAsiaTheme="majorEastAsia" w:hAnsiTheme="majorEastAsia" w:hint="eastAsia"/>
          <w:sz w:val="24"/>
          <w:szCs w:val="24"/>
        </w:rPr>
        <w:t>个功能项目和</w:t>
      </w:r>
      <w:r>
        <w:rPr>
          <w:rFonts w:asciiTheme="majorEastAsia" w:eastAsiaTheme="majorEastAsia" w:hAnsiTheme="majorEastAsia" w:hint="eastAsia"/>
          <w:sz w:val="24"/>
          <w:szCs w:val="24"/>
        </w:rPr>
        <w:t>12</w:t>
      </w:r>
      <w:r>
        <w:rPr>
          <w:rFonts w:asciiTheme="majorEastAsia" w:eastAsiaTheme="majorEastAsia" w:hAnsiTheme="majorEastAsia" w:hint="eastAsia"/>
          <w:sz w:val="24"/>
          <w:szCs w:val="24"/>
        </w:rPr>
        <w:t>个“话题”（见附录</w:t>
      </w:r>
      <w:r>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（一）专业基础能力</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知识与技能</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）善用商务俄语专业基础知识。</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）知悉俄罗斯</w:t>
      </w:r>
      <w:proofErr w:type="gramStart"/>
      <w:r>
        <w:rPr>
          <w:rFonts w:asciiTheme="majorEastAsia" w:eastAsiaTheme="majorEastAsia" w:hAnsiTheme="majorEastAsia" w:hint="eastAsia"/>
          <w:sz w:val="24"/>
          <w:szCs w:val="24"/>
        </w:rPr>
        <w:t>时事国情</w:t>
      </w:r>
      <w:proofErr w:type="gramEnd"/>
      <w:r>
        <w:rPr>
          <w:rFonts w:asciiTheme="majorEastAsia" w:eastAsiaTheme="majorEastAsia" w:hAnsiTheme="majorEastAsia" w:hint="eastAsia"/>
          <w:sz w:val="24"/>
          <w:szCs w:val="24"/>
        </w:rPr>
        <w:t>知识。</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）具备俄语基本阅读理解能力。</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考核规范要求</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）根据题</w:t>
      </w:r>
      <w:proofErr w:type="gramStart"/>
      <w:r>
        <w:rPr>
          <w:rFonts w:asciiTheme="majorEastAsia" w:eastAsiaTheme="majorEastAsia" w:hAnsiTheme="majorEastAsia" w:hint="eastAsia"/>
          <w:sz w:val="24"/>
          <w:szCs w:val="24"/>
        </w:rPr>
        <w:t>干正确</w:t>
      </w:r>
      <w:proofErr w:type="gramEnd"/>
      <w:r>
        <w:rPr>
          <w:rFonts w:asciiTheme="majorEastAsia" w:eastAsiaTheme="majorEastAsia" w:hAnsiTheme="majorEastAsia" w:hint="eastAsia"/>
          <w:sz w:val="24"/>
          <w:szCs w:val="24"/>
        </w:rPr>
        <w:t>选择试题答案。</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）准确回答俄罗斯</w:t>
      </w:r>
      <w:proofErr w:type="gramStart"/>
      <w:r>
        <w:rPr>
          <w:rFonts w:asciiTheme="majorEastAsia" w:eastAsiaTheme="majorEastAsia" w:hAnsiTheme="majorEastAsia" w:hint="eastAsia"/>
          <w:sz w:val="24"/>
          <w:szCs w:val="24"/>
        </w:rPr>
        <w:t>时事国情</w:t>
      </w:r>
      <w:proofErr w:type="gramEnd"/>
      <w:r>
        <w:rPr>
          <w:rFonts w:asciiTheme="majorEastAsia" w:eastAsiaTheme="majorEastAsia" w:hAnsiTheme="majorEastAsia" w:hint="eastAsia"/>
          <w:sz w:val="24"/>
          <w:szCs w:val="24"/>
        </w:rPr>
        <w:t>知识。</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）正确理解俄语阅读文本。</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（二）应用文</w:t>
      </w:r>
      <w:r w:rsidR="000315E3">
        <w:rPr>
          <w:rFonts w:asciiTheme="majorEastAsia" w:eastAsiaTheme="majorEastAsia" w:hAnsiTheme="majorEastAsia" w:hint="eastAsia"/>
          <w:sz w:val="24"/>
          <w:szCs w:val="24"/>
        </w:rPr>
        <w:t>写</w:t>
      </w:r>
      <w:r>
        <w:rPr>
          <w:rFonts w:asciiTheme="majorEastAsia" w:eastAsiaTheme="majorEastAsia" w:hAnsiTheme="majorEastAsia" w:hint="eastAsia"/>
          <w:sz w:val="24"/>
          <w:szCs w:val="24"/>
        </w:rPr>
        <w:t>作能力</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知识与技能</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）明晰应用文名片、邀请函、海关申报单、出入境卡标准格式要求。</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）要体现应用文的严肃性和权威性，掌握规范化的书面语。</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考核规范要求</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）能够按标准格式书写名片、邀请函、海关申报单、出入境卡应用文。</w:t>
      </w:r>
      <w:r>
        <w:rPr>
          <w:rFonts w:asciiTheme="majorEastAsia" w:eastAsiaTheme="majorEastAsia" w:hAnsiTheme="majorEastAsia" w:hint="eastAsia"/>
          <w:sz w:val="24"/>
          <w:szCs w:val="24"/>
        </w:rPr>
        <w:t xml:space="preserve"> </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）正确理解，翻译准确，语言规范，通俗易懂。</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（三）翻译能力</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ab/>
      </w:r>
      <w:r>
        <w:rPr>
          <w:rFonts w:asciiTheme="majorEastAsia" w:eastAsiaTheme="majorEastAsia" w:hAnsiTheme="majorEastAsia" w:hint="eastAsia"/>
          <w:sz w:val="24"/>
          <w:szCs w:val="24"/>
        </w:rPr>
        <w:t>知识与技能</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）具备扎实的双语表达能力。</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）熟练运用翻译技巧，较准确、完整地进行双语互译，无明显错译、漏译。</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ab/>
      </w:r>
      <w:r>
        <w:rPr>
          <w:rFonts w:asciiTheme="majorEastAsia" w:eastAsiaTheme="majorEastAsia" w:hAnsiTheme="majorEastAsia" w:hint="eastAsia"/>
          <w:sz w:val="24"/>
          <w:szCs w:val="24"/>
        </w:rPr>
        <w:t>考核规范要求</w:t>
      </w:r>
    </w:p>
    <w:p w:rsidR="004C39BB" w:rsidRDefault="003544CC">
      <w:pPr>
        <w:adjustRightInd w:val="0"/>
        <w:snapToGrid w:val="0"/>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）译文忠实原文，语言规范，用词准确。</w:t>
      </w:r>
    </w:p>
    <w:p w:rsidR="004C39BB" w:rsidRDefault="003544CC">
      <w:pPr>
        <w:adjustRightInd w:val="0"/>
        <w:snapToGrid w:val="0"/>
        <w:ind w:firstLine="482"/>
        <w:rPr>
          <w:rFonts w:asciiTheme="majorEastAsia" w:eastAsiaTheme="majorEastAsia" w:hAnsiTheme="majorEastAsia"/>
          <w:sz w:val="28"/>
          <w:szCs w:val="28"/>
        </w:rPr>
      </w:pPr>
      <w:r>
        <w:rPr>
          <w:rFonts w:asciiTheme="majorEastAsia" w:eastAsiaTheme="majorEastAsia" w:hAnsiTheme="majorEastAsia" w:hint="eastAsia"/>
          <w:sz w:val="24"/>
          <w:szCs w:val="24"/>
        </w:rPr>
        <w:lastRenderedPageBreak/>
        <w:t>（</w:t>
      </w:r>
      <w:r>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）按照规范格式翻译文本内容。</w:t>
      </w:r>
    </w:p>
    <w:p w:rsidR="004C39BB" w:rsidRDefault="003544CC">
      <w:pPr>
        <w:pStyle w:val="2"/>
        <w:spacing w:before="0" w:after="0"/>
        <w:rPr>
          <w:rFonts w:asciiTheme="majorEastAsia" w:eastAsiaTheme="majorEastAsia" w:hAnsiTheme="majorEastAsia" w:hint="default"/>
          <w:sz w:val="28"/>
          <w:szCs w:val="28"/>
        </w:rPr>
      </w:pPr>
      <w:r>
        <w:rPr>
          <w:rFonts w:asciiTheme="majorEastAsia" w:eastAsiaTheme="majorEastAsia" w:hAnsiTheme="majorEastAsia"/>
          <w:sz w:val="28"/>
          <w:szCs w:val="28"/>
        </w:rPr>
        <w:t>四、考试项目及权重</w:t>
      </w:r>
    </w:p>
    <w:p w:rsidR="004C39BB" w:rsidRDefault="003544CC">
      <w:pPr>
        <w:adjustRightInd w:val="0"/>
        <w:snapToGrid w:val="0"/>
        <w:ind w:firstLine="482"/>
        <w:rPr>
          <w:rFonts w:asciiTheme="majorEastAsia" w:eastAsiaTheme="majorEastAsia" w:hAnsiTheme="majorEastAsia"/>
          <w:b/>
          <w:bCs/>
          <w:sz w:val="24"/>
          <w:szCs w:val="24"/>
        </w:rPr>
      </w:pPr>
      <w:r>
        <w:rPr>
          <w:rFonts w:asciiTheme="majorEastAsia" w:eastAsiaTheme="majorEastAsia" w:hAnsiTheme="majorEastAsia" w:hint="eastAsia"/>
          <w:b/>
          <w:bCs/>
          <w:sz w:val="24"/>
          <w:szCs w:val="24"/>
        </w:rPr>
        <w:t>（一）结合考试范围给定</w:t>
      </w:r>
      <w:r>
        <w:rPr>
          <w:rFonts w:asciiTheme="majorEastAsia" w:eastAsiaTheme="majorEastAsia" w:hAnsiTheme="majorEastAsia" w:hint="eastAsia"/>
          <w:b/>
          <w:bCs/>
          <w:sz w:val="24"/>
          <w:szCs w:val="24"/>
        </w:rPr>
        <w:t>202</w:t>
      </w:r>
      <w:r w:rsidR="000315E3">
        <w:rPr>
          <w:rFonts w:asciiTheme="majorEastAsia" w:eastAsiaTheme="majorEastAsia" w:hAnsiTheme="majorEastAsia" w:hint="eastAsia"/>
          <w:b/>
          <w:bCs/>
          <w:sz w:val="24"/>
          <w:szCs w:val="24"/>
        </w:rPr>
        <w:t>6</w:t>
      </w:r>
      <w:r>
        <w:rPr>
          <w:rFonts w:asciiTheme="majorEastAsia" w:eastAsiaTheme="majorEastAsia" w:hAnsiTheme="majorEastAsia" w:hint="eastAsia"/>
          <w:b/>
          <w:bCs/>
          <w:sz w:val="24"/>
          <w:szCs w:val="24"/>
        </w:rPr>
        <w:t>年考核项目及权重，如表</w:t>
      </w:r>
      <w:r>
        <w:rPr>
          <w:rFonts w:asciiTheme="majorEastAsia" w:eastAsiaTheme="majorEastAsia" w:hAnsiTheme="majorEastAsia" w:hint="eastAsia"/>
          <w:b/>
          <w:bCs/>
          <w:sz w:val="24"/>
          <w:szCs w:val="24"/>
        </w:rPr>
        <w:t>1</w:t>
      </w:r>
      <w:r>
        <w:rPr>
          <w:rFonts w:asciiTheme="majorEastAsia" w:eastAsiaTheme="majorEastAsia" w:hAnsiTheme="majorEastAsia" w:hint="eastAsia"/>
          <w:b/>
          <w:bCs/>
          <w:sz w:val="24"/>
          <w:szCs w:val="24"/>
        </w:rPr>
        <w:t>所示。</w:t>
      </w:r>
    </w:p>
    <w:p w:rsidR="004C39BB" w:rsidRDefault="004C39BB">
      <w:pPr>
        <w:adjustRightInd w:val="0"/>
        <w:snapToGrid w:val="0"/>
        <w:ind w:firstLine="482"/>
        <w:rPr>
          <w:rFonts w:asciiTheme="majorEastAsia" w:eastAsiaTheme="majorEastAsia" w:hAnsiTheme="majorEastAsia"/>
          <w:sz w:val="24"/>
          <w:szCs w:val="24"/>
        </w:rPr>
      </w:pPr>
    </w:p>
    <w:p w:rsidR="004C39BB" w:rsidRDefault="003544CC">
      <w:pPr>
        <w:ind w:firstLineChars="200" w:firstLine="480"/>
        <w:jc w:val="center"/>
        <w:rPr>
          <w:rFonts w:ascii="黑体" w:eastAsia="黑体" w:hAnsi="黑体" w:cs="黑体"/>
          <w:bCs/>
          <w:sz w:val="24"/>
          <w:szCs w:val="24"/>
        </w:rPr>
      </w:pPr>
      <w:r>
        <w:rPr>
          <w:rFonts w:ascii="黑体" w:eastAsia="黑体" w:hAnsi="黑体" w:cs="黑体" w:hint="eastAsia"/>
          <w:bCs/>
          <w:sz w:val="24"/>
          <w:szCs w:val="24"/>
        </w:rPr>
        <w:t>表</w:t>
      </w:r>
      <w:r>
        <w:rPr>
          <w:rFonts w:ascii="黑体" w:eastAsia="黑体" w:hAnsi="黑体" w:cs="黑体" w:hint="eastAsia"/>
          <w:bCs/>
          <w:sz w:val="24"/>
          <w:szCs w:val="24"/>
        </w:rPr>
        <w:t>1</w:t>
      </w:r>
      <w:r>
        <w:rPr>
          <w:rFonts w:ascii="黑体" w:eastAsia="黑体" w:hAnsi="黑体" w:cs="黑体" w:hint="eastAsia"/>
          <w:bCs/>
          <w:sz w:val="24"/>
          <w:szCs w:val="24"/>
        </w:rPr>
        <w:t xml:space="preserve"> 202</w:t>
      </w:r>
      <w:r w:rsidR="000315E3">
        <w:rPr>
          <w:rFonts w:ascii="黑体" w:eastAsia="黑体" w:hAnsi="黑体" w:cs="黑体" w:hint="eastAsia"/>
          <w:bCs/>
          <w:sz w:val="24"/>
          <w:szCs w:val="24"/>
        </w:rPr>
        <w:t>6</w:t>
      </w:r>
      <w:r>
        <w:rPr>
          <w:rFonts w:ascii="黑体" w:eastAsia="黑体" w:hAnsi="黑体" w:cs="黑体" w:hint="eastAsia"/>
          <w:bCs/>
          <w:sz w:val="24"/>
          <w:szCs w:val="24"/>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977"/>
        <w:gridCol w:w="567"/>
        <w:gridCol w:w="567"/>
        <w:gridCol w:w="2527"/>
      </w:tblGrid>
      <w:tr w:rsidR="004C39BB">
        <w:trPr>
          <w:trHeight w:val="232"/>
          <w:tblHeader/>
          <w:jc w:val="center"/>
        </w:trPr>
        <w:tc>
          <w:tcPr>
            <w:tcW w:w="1214" w:type="dxa"/>
            <w:vAlign w:val="center"/>
          </w:tcPr>
          <w:p w:rsidR="004C39BB" w:rsidRDefault="003544CC">
            <w:pPr>
              <w:spacing w:line="360" w:lineRule="exact"/>
              <w:jc w:val="center"/>
              <w:rPr>
                <w:rFonts w:asciiTheme="majorEastAsia" w:eastAsiaTheme="majorEastAsia" w:hAnsiTheme="majorEastAsia" w:cs="黑体"/>
                <w:szCs w:val="21"/>
              </w:rPr>
            </w:pPr>
            <w:r>
              <w:rPr>
                <w:rFonts w:asciiTheme="majorEastAsia" w:eastAsiaTheme="majorEastAsia" w:hAnsiTheme="majorEastAsia" w:cs="黑体" w:hint="eastAsia"/>
                <w:szCs w:val="21"/>
              </w:rPr>
              <w:t>考核项目</w:t>
            </w:r>
          </w:p>
        </w:tc>
        <w:tc>
          <w:tcPr>
            <w:tcW w:w="1219" w:type="dxa"/>
            <w:vAlign w:val="center"/>
          </w:tcPr>
          <w:p w:rsidR="004C39BB" w:rsidRDefault="003544CC">
            <w:pPr>
              <w:spacing w:line="360" w:lineRule="exact"/>
              <w:jc w:val="center"/>
              <w:rPr>
                <w:rFonts w:asciiTheme="majorEastAsia" w:eastAsiaTheme="majorEastAsia" w:hAnsiTheme="majorEastAsia" w:cs="黑体"/>
                <w:szCs w:val="21"/>
              </w:rPr>
            </w:pPr>
            <w:r>
              <w:rPr>
                <w:rFonts w:asciiTheme="majorEastAsia" w:eastAsiaTheme="majorEastAsia" w:hAnsiTheme="majorEastAsia" w:cs="黑体" w:hint="eastAsia"/>
                <w:szCs w:val="21"/>
              </w:rPr>
              <w:t>考核时间</w:t>
            </w:r>
          </w:p>
        </w:tc>
        <w:tc>
          <w:tcPr>
            <w:tcW w:w="2977" w:type="dxa"/>
            <w:vAlign w:val="center"/>
          </w:tcPr>
          <w:p w:rsidR="004C39BB" w:rsidRDefault="003544CC">
            <w:pPr>
              <w:spacing w:line="360" w:lineRule="exact"/>
              <w:jc w:val="center"/>
              <w:rPr>
                <w:rFonts w:asciiTheme="majorEastAsia" w:eastAsiaTheme="majorEastAsia" w:hAnsiTheme="majorEastAsia" w:cs="黑体"/>
                <w:szCs w:val="21"/>
              </w:rPr>
            </w:pPr>
            <w:r>
              <w:rPr>
                <w:rFonts w:asciiTheme="majorEastAsia" w:eastAsiaTheme="majorEastAsia" w:hAnsiTheme="majorEastAsia" w:cs="黑体" w:hint="eastAsia"/>
                <w:szCs w:val="21"/>
              </w:rPr>
              <w:t>考核内容</w:t>
            </w:r>
          </w:p>
        </w:tc>
        <w:tc>
          <w:tcPr>
            <w:tcW w:w="1134" w:type="dxa"/>
            <w:gridSpan w:val="2"/>
            <w:vAlign w:val="center"/>
          </w:tcPr>
          <w:p w:rsidR="004C39BB" w:rsidRDefault="003544CC">
            <w:pPr>
              <w:spacing w:line="360" w:lineRule="exact"/>
              <w:jc w:val="center"/>
              <w:rPr>
                <w:rFonts w:asciiTheme="majorEastAsia" w:eastAsiaTheme="majorEastAsia" w:hAnsiTheme="majorEastAsia" w:cs="黑体"/>
                <w:szCs w:val="21"/>
              </w:rPr>
            </w:pPr>
            <w:r>
              <w:rPr>
                <w:rFonts w:asciiTheme="majorEastAsia" w:eastAsiaTheme="majorEastAsia" w:hAnsiTheme="majorEastAsia" w:cs="黑体" w:hint="eastAsia"/>
                <w:szCs w:val="21"/>
              </w:rPr>
              <w:t>权重</w:t>
            </w:r>
          </w:p>
        </w:tc>
        <w:tc>
          <w:tcPr>
            <w:tcW w:w="2527" w:type="dxa"/>
            <w:vAlign w:val="center"/>
          </w:tcPr>
          <w:p w:rsidR="004C39BB" w:rsidRDefault="003544CC">
            <w:pPr>
              <w:spacing w:line="360" w:lineRule="exact"/>
              <w:jc w:val="center"/>
              <w:rPr>
                <w:rFonts w:asciiTheme="majorEastAsia" w:eastAsiaTheme="majorEastAsia" w:hAnsiTheme="majorEastAsia" w:cs="黑体"/>
                <w:szCs w:val="21"/>
              </w:rPr>
            </w:pPr>
            <w:r>
              <w:rPr>
                <w:rFonts w:asciiTheme="majorEastAsia" w:eastAsiaTheme="majorEastAsia" w:hAnsiTheme="majorEastAsia" w:cs="黑体" w:hint="eastAsia"/>
                <w:szCs w:val="21"/>
              </w:rPr>
              <w:t>器材设备</w:t>
            </w:r>
          </w:p>
        </w:tc>
      </w:tr>
      <w:tr w:rsidR="004C39BB">
        <w:trPr>
          <w:trHeight w:val="473"/>
          <w:jc w:val="center"/>
        </w:trPr>
        <w:tc>
          <w:tcPr>
            <w:tcW w:w="1214" w:type="dxa"/>
            <w:vMerge w:val="restart"/>
            <w:vAlign w:val="center"/>
          </w:tcPr>
          <w:p w:rsidR="004C39BB" w:rsidRDefault="003544CC">
            <w:pPr>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专业基础能力</w:t>
            </w:r>
          </w:p>
        </w:tc>
        <w:tc>
          <w:tcPr>
            <w:tcW w:w="1219" w:type="dxa"/>
            <w:vMerge w:val="restart"/>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6</w:t>
            </w:r>
            <w:r>
              <w:rPr>
                <w:rFonts w:asciiTheme="majorEastAsia" w:eastAsiaTheme="majorEastAsia" w:hAnsiTheme="majorEastAsia" w:cs="华文仿宋"/>
                <w:szCs w:val="21"/>
              </w:rPr>
              <w:t>0</w:t>
            </w:r>
            <w:r>
              <w:rPr>
                <w:rFonts w:asciiTheme="majorEastAsia" w:eastAsiaTheme="majorEastAsia" w:hAnsiTheme="majorEastAsia" w:cs="华文仿宋" w:hint="eastAsia"/>
                <w:szCs w:val="21"/>
              </w:rPr>
              <w:t>min</w:t>
            </w:r>
          </w:p>
        </w:tc>
        <w:tc>
          <w:tcPr>
            <w:tcW w:w="2977" w:type="dxa"/>
            <w:vAlign w:val="center"/>
          </w:tcPr>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szCs w:val="21"/>
              </w:rPr>
              <w:t>1</w:t>
            </w:r>
            <w:r>
              <w:rPr>
                <w:rFonts w:asciiTheme="majorEastAsia" w:eastAsiaTheme="majorEastAsia" w:hAnsiTheme="majorEastAsia" w:cs="华文仿宋" w:hint="eastAsia"/>
                <w:szCs w:val="21"/>
              </w:rPr>
              <w:t>.</w:t>
            </w:r>
            <w:r>
              <w:rPr>
                <w:rFonts w:asciiTheme="majorEastAsia" w:eastAsiaTheme="majorEastAsia" w:hAnsiTheme="majorEastAsia" w:cs="华文仿宋" w:hint="eastAsia"/>
                <w:szCs w:val="21"/>
              </w:rPr>
              <w:t>俄罗斯时事、国情知识考核</w:t>
            </w:r>
          </w:p>
        </w:tc>
        <w:tc>
          <w:tcPr>
            <w:tcW w:w="567" w:type="dxa"/>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szCs w:val="21"/>
              </w:rPr>
              <w:t>60</w:t>
            </w:r>
          </w:p>
        </w:tc>
        <w:tc>
          <w:tcPr>
            <w:tcW w:w="567" w:type="dxa"/>
            <w:vMerge w:val="restart"/>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1</w:t>
            </w:r>
            <w:r>
              <w:rPr>
                <w:rFonts w:asciiTheme="majorEastAsia" w:eastAsiaTheme="majorEastAsia" w:hAnsiTheme="majorEastAsia" w:cs="华文仿宋"/>
                <w:szCs w:val="21"/>
              </w:rPr>
              <w:t>20</w:t>
            </w:r>
          </w:p>
        </w:tc>
        <w:tc>
          <w:tcPr>
            <w:tcW w:w="2527" w:type="dxa"/>
            <w:vMerge w:val="restart"/>
            <w:vAlign w:val="center"/>
          </w:tcPr>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hint="eastAsia"/>
                <w:szCs w:val="21"/>
              </w:rPr>
              <w:t>1.</w:t>
            </w:r>
            <w:r>
              <w:rPr>
                <w:rFonts w:asciiTheme="majorEastAsia" w:eastAsiaTheme="majorEastAsia" w:hAnsiTheme="majorEastAsia" w:cs="华文仿宋" w:hint="eastAsia"/>
                <w:szCs w:val="21"/>
              </w:rPr>
              <w:t>黑色碳素笔</w:t>
            </w:r>
          </w:p>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hint="eastAsia"/>
                <w:szCs w:val="21"/>
              </w:rPr>
              <w:t>2.2B</w:t>
            </w:r>
            <w:r>
              <w:rPr>
                <w:rFonts w:asciiTheme="majorEastAsia" w:eastAsiaTheme="majorEastAsia" w:hAnsiTheme="majorEastAsia" w:cs="华文仿宋" w:hint="eastAsia"/>
                <w:szCs w:val="21"/>
              </w:rPr>
              <w:t>铅笔及橡皮</w:t>
            </w:r>
          </w:p>
        </w:tc>
      </w:tr>
      <w:tr w:rsidR="004C39BB">
        <w:trPr>
          <w:trHeight w:val="474"/>
          <w:jc w:val="center"/>
        </w:trPr>
        <w:tc>
          <w:tcPr>
            <w:tcW w:w="1214" w:type="dxa"/>
            <w:vMerge/>
            <w:vAlign w:val="center"/>
          </w:tcPr>
          <w:p w:rsidR="004C39BB" w:rsidRDefault="004C39BB">
            <w:pPr>
              <w:jc w:val="center"/>
              <w:rPr>
                <w:rFonts w:asciiTheme="majorEastAsia" w:eastAsiaTheme="majorEastAsia" w:hAnsiTheme="majorEastAsia" w:cs="华文仿宋"/>
                <w:szCs w:val="21"/>
              </w:rPr>
            </w:pPr>
          </w:p>
        </w:tc>
        <w:tc>
          <w:tcPr>
            <w:tcW w:w="1219" w:type="dxa"/>
            <w:vMerge/>
            <w:vAlign w:val="center"/>
          </w:tcPr>
          <w:p w:rsidR="004C39BB" w:rsidRDefault="004C39BB">
            <w:pPr>
              <w:spacing w:line="360" w:lineRule="exact"/>
              <w:jc w:val="center"/>
              <w:rPr>
                <w:rFonts w:asciiTheme="majorEastAsia" w:eastAsiaTheme="majorEastAsia" w:hAnsiTheme="majorEastAsia" w:cs="华文仿宋"/>
                <w:szCs w:val="21"/>
              </w:rPr>
            </w:pPr>
          </w:p>
        </w:tc>
        <w:tc>
          <w:tcPr>
            <w:tcW w:w="2977" w:type="dxa"/>
            <w:vAlign w:val="center"/>
          </w:tcPr>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szCs w:val="21"/>
              </w:rPr>
              <w:t>2</w:t>
            </w:r>
            <w:r>
              <w:rPr>
                <w:rFonts w:asciiTheme="majorEastAsia" w:eastAsiaTheme="majorEastAsia" w:hAnsiTheme="majorEastAsia" w:cs="华文仿宋" w:hint="eastAsia"/>
                <w:szCs w:val="21"/>
              </w:rPr>
              <w:t>.</w:t>
            </w:r>
            <w:r>
              <w:rPr>
                <w:rFonts w:asciiTheme="majorEastAsia" w:eastAsiaTheme="majorEastAsia" w:hAnsiTheme="majorEastAsia" w:cs="华文仿宋" w:hint="eastAsia"/>
                <w:szCs w:val="21"/>
              </w:rPr>
              <w:t>俄语阅读理解考核</w:t>
            </w:r>
          </w:p>
        </w:tc>
        <w:tc>
          <w:tcPr>
            <w:tcW w:w="567" w:type="dxa"/>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szCs w:val="21"/>
              </w:rPr>
              <w:t>60</w:t>
            </w:r>
          </w:p>
        </w:tc>
        <w:tc>
          <w:tcPr>
            <w:tcW w:w="567" w:type="dxa"/>
            <w:vMerge/>
            <w:vAlign w:val="center"/>
          </w:tcPr>
          <w:p w:rsidR="004C39BB" w:rsidRDefault="004C39BB">
            <w:pPr>
              <w:spacing w:line="360" w:lineRule="exact"/>
              <w:jc w:val="center"/>
              <w:rPr>
                <w:rFonts w:asciiTheme="majorEastAsia" w:eastAsiaTheme="majorEastAsia" w:hAnsiTheme="majorEastAsia" w:cs="华文仿宋"/>
                <w:szCs w:val="21"/>
              </w:rPr>
            </w:pPr>
          </w:p>
        </w:tc>
        <w:tc>
          <w:tcPr>
            <w:tcW w:w="2527" w:type="dxa"/>
            <w:vMerge/>
            <w:vAlign w:val="center"/>
          </w:tcPr>
          <w:p w:rsidR="004C39BB" w:rsidRDefault="004C39BB">
            <w:pPr>
              <w:spacing w:line="360" w:lineRule="exact"/>
              <w:rPr>
                <w:rFonts w:asciiTheme="majorEastAsia" w:eastAsiaTheme="majorEastAsia" w:hAnsiTheme="majorEastAsia" w:cs="华文仿宋"/>
                <w:szCs w:val="21"/>
              </w:rPr>
            </w:pPr>
          </w:p>
        </w:tc>
      </w:tr>
      <w:tr w:rsidR="004C39BB">
        <w:trPr>
          <w:trHeight w:val="246"/>
          <w:jc w:val="center"/>
        </w:trPr>
        <w:tc>
          <w:tcPr>
            <w:tcW w:w="1214" w:type="dxa"/>
            <w:vAlign w:val="center"/>
          </w:tcPr>
          <w:p w:rsidR="004C39BB" w:rsidRDefault="003544CC">
            <w:pPr>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应用文</w:t>
            </w:r>
          </w:p>
          <w:p w:rsidR="004C39BB" w:rsidRDefault="000315E3">
            <w:pPr>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写</w:t>
            </w:r>
            <w:r w:rsidR="003544CC">
              <w:rPr>
                <w:rFonts w:asciiTheme="majorEastAsia" w:eastAsiaTheme="majorEastAsia" w:hAnsiTheme="majorEastAsia" w:cs="华文仿宋" w:hint="eastAsia"/>
                <w:szCs w:val="21"/>
              </w:rPr>
              <w:t>作能力</w:t>
            </w:r>
          </w:p>
        </w:tc>
        <w:tc>
          <w:tcPr>
            <w:tcW w:w="1219" w:type="dxa"/>
            <w:vMerge w:val="restart"/>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szCs w:val="21"/>
              </w:rPr>
              <w:t>30</w:t>
            </w:r>
            <w:r>
              <w:rPr>
                <w:rFonts w:asciiTheme="majorEastAsia" w:eastAsiaTheme="majorEastAsia" w:hAnsiTheme="majorEastAsia" w:cs="华文仿宋" w:hint="eastAsia"/>
                <w:szCs w:val="21"/>
              </w:rPr>
              <w:t>min</w:t>
            </w:r>
          </w:p>
        </w:tc>
        <w:tc>
          <w:tcPr>
            <w:tcW w:w="2977" w:type="dxa"/>
            <w:vMerge w:val="restart"/>
            <w:vAlign w:val="center"/>
          </w:tcPr>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hint="eastAsia"/>
                <w:szCs w:val="21"/>
              </w:rPr>
              <w:t>按照格式正确翻译应用文</w:t>
            </w:r>
          </w:p>
        </w:tc>
        <w:tc>
          <w:tcPr>
            <w:tcW w:w="567" w:type="dxa"/>
            <w:vMerge w:val="restart"/>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szCs w:val="21"/>
              </w:rPr>
              <w:t>80</w:t>
            </w:r>
          </w:p>
        </w:tc>
        <w:tc>
          <w:tcPr>
            <w:tcW w:w="567" w:type="dxa"/>
            <w:vMerge w:val="restart"/>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szCs w:val="21"/>
              </w:rPr>
              <w:t>8</w:t>
            </w:r>
            <w:r>
              <w:rPr>
                <w:rFonts w:asciiTheme="majorEastAsia" w:eastAsiaTheme="majorEastAsia" w:hAnsiTheme="majorEastAsia" w:cs="华文仿宋" w:hint="eastAsia"/>
                <w:szCs w:val="21"/>
              </w:rPr>
              <w:t>0</w:t>
            </w:r>
          </w:p>
        </w:tc>
        <w:tc>
          <w:tcPr>
            <w:tcW w:w="2527" w:type="dxa"/>
            <w:vMerge w:val="restart"/>
            <w:vAlign w:val="center"/>
          </w:tcPr>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hint="eastAsia"/>
                <w:szCs w:val="21"/>
              </w:rPr>
              <w:t>1.</w:t>
            </w:r>
            <w:r>
              <w:rPr>
                <w:rFonts w:asciiTheme="majorEastAsia" w:eastAsiaTheme="majorEastAsia" w:hAnsiTheme="majorEastAsia" w:cs="华文仿宋" w:hint="eastAsia"/>
                <w:szCs w:val="21"/>
              </w:rPr>
              <w:t>黑色碳素笔</w:t>
            </w:r>
          </w:p>
          <w:p w:rsidR="004C39BB" w:rsidRDefault="003544CC">
            <w:pPr>
              <w:spacing w:line="360" w:lineRule="exact"/>
              <w:rPr>
                <w:rFonts w:asciiTheme="majorEastAsia" w:eastAsiaTheme="majorEastAsia" w:hAnsiTheme="majorEastAsia" w:cs="华文仿宋"/>
                <w:szCs w:val="21"/>
              </w:rPr>
            </w:pPr>
            <w:r>
              <w:rPr>
                <w:rFonts w:asciiTheme="majorEastAsia" w:eastAsiaTheme="majorEastAsia" w:hAnsiTheme="majorEastAsia" w:cs="华文仿宋" w:hint="eastAsia"/>
                <w:szCs w:val="21"/>
              </w:rPr>
              <w:t>2.2B</w:t>
            </w:r>
            <w:r>
              <w:rPr>
                <w:rFonts w:asciiTheme="majorEastAsia" w:eastAsiaTheme="majorEastAsia" w:hAnsiTheme="majorEastAsia" w:cs="华文仿宋" w:hint="eastAsia"/>
                <w:szCs w:val="21"/>
              </w:rPr>
              <w:t>铅笔及橡皮</w:t>
            </w:r>
          </w:p>
        </w:tc>
      </w:tr>
      <w:tr w:rsidR="004C39BB">
        <w:trPr>
          <w:trHeight w:val="246"/>
          <w:jc w:val="center"/>
        </w:trPr>
        <w:tc>
          <w:tcPr>
            <w:tcW w:w="1214" w:type="dxa"/>
            <w:vAlign w:val="center"/>
          </w:tcPr>
          <w:p w:rsidR="004C39BB" w:rsidRDefault="003544CC">
            <w:pPr>
              <w:spacing w:line="360" w:lineRule="exact"/>
              <w:jc w:val="center"/>
              <w:rPr>
                <w:rFonts w:asciiTheme="majorEastAsia" w:eastAsiaTheme="majorEastAsia" w:hAnsiTheme="majorEastAsia" w:cs="华文仿宋"/>
                <w:szCs w:val="21"/>
              </w:rPr>
            </w:pPr>
            <w:r>
              <w:rPr>
                <w:rFonts w:asciiTheme="majorEastAsia" w:eastAsiaTheme="majorEastAsia" w:hAnsiTheme="majorEastAsia" w:cs="华文仿宋" w:hint="eastAsia"/>
                <w:szCs w:val="21"/>
              </w:rPr>
              <w:t>翻译能力</w:t>
            </w:r>
          </w:p>
        </w:tc>
        <w:tc>
          <w:tcPr>
            <w:tcW w:w="1219" w:type="dxa"/>
            <w:vMerge/>
            <w:vAlign w:val="center"/>
          </w:tcPr>
          <w:p w:rsidR="004C39BB" w:rsidRDefault="004C39BB">
            <w:pPr>
              <w:spacing w:line="360" w:lineRule="exact"/>
              <w:jc w:val="center"/>
              <w:rPr>
                <w:rFonts w:asciiTheme="majorEastAsia" w:eastAsiaTheme="majorEastAsia" w:hAnsiTheme="majorEastAsia" w:cs="华文仿宋"/>
                <w:szCs w:val="21"/>
              </w:rPr>
            </w:pPr>
          </w:p>
        </w:tc>
        <w:tc>
          <w:tcPr>
            <w:tcW w:w="2977" w:type="dxa"/>
            <w:vMerge/>
            <w:vAlign w:val="center"/>
          </w:tcPr>
          <w:p w:rsidR="004C39BB" w:rsidRDefault="004C39BB">
            <w:pPr>
              <w:spacing w:line="360" w:lineRule="exact"/>
              <w:rPr>
                <w:rFonts w:asciiTheme="majorEastAsia" w:eastAsiaTheme="majorEastAsia" w:hAnsiTheme="majorEastAsia" w:cs="华文仿宋"/>
                <w:szCs w:val="21"/>
              </w:rPr>
            </w:pPr>
          </w:p>
        </w:tc>
        <w:tc>
          <w:tcPr>
            <w:tcW w:w="567" w:type="dxa"/>
            <w:vMerge/>
            <w:vAlign w:val="center"/>
          </w:tcPr>
          <w:p w:rsidR="004C39BB" w:rsidRDefault="004C39BB">
            <w:pPr>
              <w:spacing w:line="360" w:lineRule="exact"/>
              <w:jc w:val="center"/>
              <w:rPr>
                <w:rFonts w:asciiTheme="majorEastAsia" w:eastAsiaTheme="majorEastAsia" w:hAnsiTheme="majorEastAsia" w:cs="华文仿宋"/>
                <w:szCs w:val="21"/>
              </w:rPr>
            </w:pPr>
          </w:p>
        </w:tc>
        <w:tc>
          <w:tcPr>
            <w:tcW w:w="567" w:type="dxa"/>
            <w:vMerge/>
            <w:vAlign w:val="center"/>
          </w:tcPr>
          <w:p w:rsidR="004C39BB" w:rsidRDefault="004C39BB">
            <w:pPr>
              <w:spacing w:line="360" w:lineRule="exact"/>
              <w:jc w:val="center"/>
              <w:rPr>
                <w:rFonts w:asciiTheme="majorEastAsia" w:eastAsiaTheme="majorEastAsia" w:hAnsiTheme="majorEastAsia" w:cs="华文仿宋"/>
                <w:szCs w:val="21"/>
              </w:rPr>
            </w:pPr>
          </w:p>
        </w:tc>
        <w:tc>
          <w:tcPr>
            <w:tcW w:w="2527" w:type="dxa"/>
            <w:vMerge/>
            <w:vAlign w:val="center"/>
          </w:tcPr>
          <w:p w:rsidR="004C39BB" w:rsidRDefault="004C39BB">
            <w:pPr>
              <w:spacing w:line="360" w:lineRule="exact"/>
              <w:rPr>
                <w:rFonts w:asciiTheme="majorEastAsia" w:eastAsiaTheme="majorEastAsia" w:hAnsiTheme="majorEastAsia" w:cs="华文仿宋"/>
                <w:szCs w:val="21"/>
              </w:rPr>
            </w:pPr>
          </w:p>
        </w:tc>
      </w:tr>
    </w:tbl>
    <w:p w:rsidR="004C39BB" w:rsidRDefault="004C39BB">
      <w:pPr>
        <w:rPr>
          <w:rFonts w:asciiTheme="majorEastAsia" w:eastAsiaTheme="majorEastAsia" w:hAnsiTheme="majorEastAsia" w:cs="Times New Roman"/>
          <w:sz w:val="24"/>
          <w:szCs w:val="32"/>
        </w:rPr>
      </w:pP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b/>
          <w:bCs/>
          <w:sz w:val="24"/>
          <w:szCs w:val="24"/>
        </w:rPr>
        <w:t>(</w:t>
      </w:r>
      <w:r>
        <w:rPr>
          <w:rFonts w:ascii="宋体" w:eastAsia="宋体" w:hAnsi="宋体" w:cs="宋体" w:hint="eastAsia"/>
          <w:b/>
          <w:bCs/>
          <w:sz w:val="24"/>
          <w:szCs w:val="24"/>
        </w:rPr>
        <w:t>二</w:t>
      </w:r>
      <w:r>
        <w:rPr>
          <w:rFonts w:ascii="宋体" w:eastAsia="宋体" w:hAnsi="宋体" w:cs="宋体" w:hint="eastAsia"/>
          <w:b/>
          <w:bCs/>
          <w:sz w:val="24"/>
          <w:szCs w:val="24"/>
        </w:rPr>
        <w:t>)</w:t>
      </w:r>
      <w:r>
        <w:rPr>
          <w:rFonts w:ascii="宋体" w:eastAsia="宋体" w:hAnsi="宋体" w:cs="宋体" w:hint="eastAsia"/>
          <w:b/>
          <w:bCs/>
          <w:sz w:val="24"/>
          <w:szCs w:val="24"/>
        </w:rPr>
        <w:t>题型说明</w:t>
      </w:r>
    </w:p>
    <w:p w:rsidR="004C39BB" w:rsidRDefault="003544CC">
      <w:pPr>
        <w:adjustRightInd w:val="0"/>
        <w:snapToGrid w:val="0"/>
        <w:ind w:firstLine="482"/>
        <w:rPr>
          <w:rFonts w:ascii="宋体" w:eastAsia="宋体" w:hAnsi="宋体" w:cs="宋体"/>
          <w:b/>
          <w:sz w:val="24"/>
          <w:szCs w:val="24"/>
        </w:rPr>
      </w:pPr>
      <w:r>
        <w:rPr>
          <w:rFonts w:ascii="宋体" w:eastAsia="宋体" w:hAnsi="宋体" w:cs="宋体" w:hint="eastAsia"/>
          <w:b/>
          <w:sz w:val="24"/>
          <w:szCs w:val="24"/>
        </w:rPr>
        <w:t>第一部分：知识运用</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本部分共两道大题，主要测试考生对俄罗斯时事与国情的掌握情况。</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第一大题：单选题。</w:t>
      </w:r>
      <w:r>
        <w:rPr>
          <w:rFonts w:ascii="宋体" w:eastAsia="宋体" w:hAnsi="宋体" w:cs="宋体" w:hint="eastAsia"/>
          <w:sz w:val="24"/>
          <w:szCs w:val="24"/>
        </w:rPr>
        <w:t>15</w:t>
      </w:r>
      <w:r>
        <w:rPr>
          <w:rFonts w:ascii="宋体" w:eastAsia="宋体" w:hAnsi="宋体" w:cs="宋体" w:hint="eastAsia"/>
          <w:sz w:val="24"/>
          <w:szCs w:val="24"/>
        </w:rPr>
        <w:t>小题，每小题</w:t>
      </w:r>
      <w:r>
        <w:rPr>
          <w:rFonts w:ascii="宋体" w:eastAsia="宋体" w:hAnsi="宋体" w:cs="宋体" w:hint="eastAsia"/>
          <w:sz w:val="24"/>
          <w:szCs w:val="24"/>
        </w:rPr>
        <w:t>2</w:t>
      </w:r>
      <w:r>
        <w:rPr>
          <w:rFonts w:ascii="宋体" w:eastAsia="宋体" w:hAnsi="宋体" w:cs="宋体" w:hint="eastAsia"/>
          <w:sz w:val="24"/>
          <w:szCs w:val="24"/>
        </w:rPr>
        <w:t>分，共计</w:t>
      </w:r>
      <w:r>
        <w:rPr>
          <w:rFonts w:ascii="宋体" w:eastAsia="宋体" w:hAnsi="宋体" w:cs="宋体" w:hint="eastAsia"/>
          <w:sz w:val="24"/>
          <w:szCs w:val="24"/>
        </w:rPr>
        <w:t>30</w:t>
      </w:r>
      <w:r>
        <w:rPr>
          <w:rFonts w:ascii="宋体" w:eastAsia="宋体" w:hAnsi="宋体" w:cs="宋体" w:hint="eastAsia"/>
          <w:sz w:val="24"/>
          <w:szCs w:val="24"/>
        </w:rPr>
        <w:t>分。要求考生根据所给信息，做出相应回答，从每小题所给的</w:t>
      </w:r>
      <w:r>
        <w:rPr>
          <w:rFonts w:ascii="宋体" w:eastAsia="宋体" w:hAnsi="宋体" w:cs="宋体" w:hint="eastAsia"/>
          <w:sz w:val="24"/>
          <w:szCs w:val="24"/>
        </w:rPr>
        <w:t>4</w:t>
      </w:r>
      <w:r>
        <w:rPr>
          <w:rFonts w:ascii="宋体" w:eastAsia="宋体" w:hAnsi="宋体" w:cs="宋体" w:hint="eastAsia"/>
          <w:sz w:val="24"/>
          <w:szCs w:val="24"/>
        </w:rPr>
        <w:t>个选项中选出一个最佳答案。</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第二大题：填空题。</w:t>
      </w:r>
      <w:r>
        <w:rPr>
          <w:rFonts w:ascii="宋体" w:eastAsia="宋体" w:hAnsi="宋体" w:cs="宋体" w:hint="eastAsia"/>
          <w:sz w:val="24"/>
          <w:szCs w:val="24"/>
        </w:rPr>
        <w:t>15</w:t>
      </w:r>
      <w:r>
        <w:rPr>
          <w:rFonts w:ascii="宋体" w:eastAsia="宋体" w:hAnsi="宋体" w:cs="宋体" w:hint="eastAsia"/>
          <w:sz w:val="24"/>
          <w:szCs w:val="24"/>
        </w:rPr>
        <w:t>小题，每小题</w:t>
      </w:r>
      <w:r>
        <w:rPr>
          <w:rFonts w:ascii="宋体" w:eastAsia="宋体" w:hAnsi="宋体" w:cs="宋体" w:hint="eastAsia"/>
          <w:sz w:val="24"/>
          <w:szCs w:val="24"/>
        </w:rPr>
        <w:t>2</w:t>
      </w:r>
      <w:r>
        <w:rPr>
          <w:rFonts w:ascii="宋体" w:eastAsia="宋体" w:hAnsi="宋体" w:cs="宋体" w:hint="eastAsia"/>
          <w:sz w:val="24"/>
          <w:szCs w:val="24"/>
        </w:rPr>
        <w:t>分，共计</w:t>
      </w:r>
      <w:r>
        <w:rPr>
          <w:rFonts w:ascii="宋体" w:eastAsia="宋体" w:hAnsi="宋体" w:cs="宋体" w:hint="eastAsia"/>
          <w:sz w:val="24"/>
          <w:szCs w:val="24"/>
        </w:rPr>
        <w:t>30</w:t>
      </w:r>
      <w:r>
        <w:rPr>
          <w:rFonts w:ascii="宋体" w:eastAsia="宋体" w:hAnsi="宋体" w:cs="宋体" w:hint="eastAsia"/>
          <w:sz w:val="24"/>
          <w:szCs w:val="24"/>
        </w:rPr>
        <w:t>分。要求考生根据所给信息，做出正确填答。</w:t>
      </w:r>
    </w:p>
    <w:p w:rsidR="004C39BB" w:rsidRDefault="003544CC">
      <w:pPr>
        <w:adjustRightInd w:val="0"/>
        <w:snapToGrid w:val="0"/>
        <w:ind w:firstLine="482"/>
        <w:rPr>
          <w:rFonts w:ascii="宋体" w:eastAsia="宋体" w:hAnsi="宋体" w:cs="宋体"/>
          <w:b/>
          <w:sz w:val="24"/>
          <w:szCs w:val="24"/>
        </w:rPr>
      </w:pPr>
      <w:r>
        <w:rPr>
          <w:rFonts w:ascii="宋体" w:eastAsia="宋体" w:hAnsi="宋体" w:cs="宋体" w:hint="eastAsia"/>
          <w:b/>
          <w:sz w:val="24"/>
          <w:szCs w:val="24"/>
        </w:rPr>
        <w:t>第二部分：阅读理解</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本部分选取</w:t>
      </w:r>
      <w:r>
        <w:rPr>
          <w:rFonts w:ascii="宋体" w:eastAsia="宋体" w:hAnsi="宋体" w:cs="宋体" w:hint="eastAsia"/>
          <w:sz w:val="24"/>
          <w:szCs w:val="24"/>
        </w:rPr>
        <w:t>4</w:t>
      </w:r>
      <w:r>
        <w:rPr>
          <w:rFonts w:ascii="宋体" w:eastAsia="宋体" w:hAnsi="宋体" w:cs="宋体" w:hint="eastAsia"/>
          <w:sz w:val="24"/>
          <w:szCs w:val="24"/>
        </w:rPr>
        <w:t>篇短文，题型为单项选择题，</w:t>
      </w:r>
      <w:bookmarkStart w:id="0" w:name="_GoBack"/>
      <w:bookmarkEnd w:id="0"/>
      <w:r>
        <w:rPr>
          <w:rFonts w:ascii="宋体" w:eastAsia="宋体" w:hAnsi="宋体" w:cs="宋体" w:hint="eastAsia"/>
          <w:sz w:val="24"/>
          <w:szCs w:val="24"/>
        </w:rPr>
        <w:t>20</w:t>
      </w:r>
      <w:r>
        <w:rPr>
          <w:rFonts w:ascii="宋体" w:eastAsia="宋体" w:hAnsi="宋体" w:cs="宋体" w:hint="eastAsia"/>
          <w:sz w:val="24"/>
          <w:szCs w:val="24"/>
        </w:rPr>
        <w:t>小题，每小题</w:t>
      </w:r>
      <w:r>
        <w:rPr>
          <w:rFonts w:ascii="宋体" w:eastAsia="宋体" w:hAnsi="宋体" w:cs="宋体" w:hint="eastAsia"/>
          <w:sz w:val="24"/>
          <w:szCs w:val="24"/>
        </w:rPr>
        <w:t>3</w:t>
      </w:r>
      <w:r>
        <w:rPr>
          <w:rFonts w:ascii="宋体" w:eastAsia="宋体" w:hAnsi="宋体" w:cs="宋体" w:hint="eastAsia"/>
          <w:sz w:val="24"/>
          <w:szCs w:val="24"/>
        </w:rPr>
        <w:t>分，共计</w:t>
      </w:r>
      <w:r>
        <w:rPr>
          <w:rFonts w:ascii="宋体" w:eastAsia="宋体" w:hAnsi="宋体" w:cs="宋体" w:hint="eastAsia"/>
          <w:sz w:val="24"/>
          <w:szCs w:val="24"/>
        </w:rPr>
        <w:t>60</w:t>
      </w:r>
      <w:r>
        <w:rPr>
          <w:rFonts w:ascii="宋体" w:eastAsia="宋体" w:hAnsi="宋体" w:cs="宋体" w:hint="eastAsia"/>
          <w:sz w:val="24"/>
          <w:szCs w:val="24"/>
        </w:rPr>
        <w:t>分。</w:t>
      </w:r>
    </w:p>
    <w:p w:rsidR="004C39BB" w:rsidRDefault="003544CC">
      <w:pPr>
        <w:adjustRightInd w:val="0"/>
        <w:snapToGrid w:val="0"/>
        <w:ind w:firstLine="482"/>
        <w:rPr>
          <w:rFonts w:ascii="宋体" w:eastAsia="宋体" w:hAnsi="宋体" w:cs="宋体"/>
          <w:b/>
          <w:sz w:val="24"/>
          <w:szCs w:val="24"/>
        </w:rPr>
      </w:pPr>
      <w:r>
        <w:rPr>
          <w:rFonts w:ascii="宋体" w:eastAsia="宋体" w:hAnsi="宋体" w:cs="宋体" w:hint="eastAsia"/>
          <w:b/>
          <w:sz w:val="24"/>
          <w:szCs w:val="24"/>
        </w:rPr>
        <w:t>第三部分：应用文翻译能力</w:t>
      </w:r>
      <w:r>
        <w:rPr>
          <w:rFonts w:ascii="宋体" w:eastAsia="宋体" w:hAnsi="宋体" w:cs="宋体" w:hint="eastAsia"/>
          <w:b/>
          <w:sz w:val="24"/>
          <w:szCs w:val="24"/>
        </w:rPr>
        <w:t>--</w:t>
      </w:r>
      <w:r>
        <w:rPr>
          <w:rFonts w:ascii="宋体" w:eastAsia="宋体" w:hAnsi="宋体" w:cs="宋体" w:hint="eastAsia"/>
          <w:b/>
          <w:sz w:val="24"/>
          <w:szCs w:val="24"/>
        </w:rPr>
        <w:t>报关单填写</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本部分给出背景资料，填写报关单，测试考生的俄语书面表达和翻译能力。总计</w:t>
      </w:r>
      <w:r>
        <w:rPr>
          <w:rFonts w:ascii="宋体" w:eastAsia="宋体" w:hAnsi="宋体" w:cs="宋体" w:hint="eastAsia"/>
          <w:sz w:val="24"/>
          <w:szCs w:val="24"/>
        </w:rPr>
        <w:t>30</w:t>
      </w:r>
      <w:r>
        <w:rPr>
          <w:rFonts w:ascii="宋体" w:eastAsia="宋体" w:hAnsi="宋体" w:cs="宋体" w:hint="eastAsia"/>
          <w:sz w:val="24"/>
          <w:szCs w:val="24"/>
        </w:rPr>
        <w:t>分。</w:t>
      </w:r>
    </w:p>
    <w:p w:rsidR="004C39BB" w:rsidRDefault="003544CC">
      <w:pPr>
        <w:adjustRightInd w:val="0"/>
        <w:snapToGrid w:val="0"/>
        <w:ind w:firstLine="482"/>
        <w:rPr>
          <w:rFonts w:ascii="宋体" w:eastAsia="宋体" w:hAnsi="宋体" w:cs="宋体"/>
          <w:b/>
          <w:sz w:val="24"/>
          <w:szCs w:val="24"/>
        </w:rPr>
      </w:pPr>
      <w:r>
        <w:rPr>
          <w:rFonts w:ascii="宋体" w:eastAsia="宋体" w:hAnsi="宋体" w:cs="宋体" w:hint="eastAsia"/>
          <w:b/>
          <w:sz w:val="24"/>
          <w:szCs w:val="24"/>
        </w:rPr>
        <w:t>第四部分：应用文</w:t>
      </w:r>
      <w:r w:rsidR="000315E3">
        <w:rPr>
          <w:rFonts w:ascii="宋体" w:eastAsia="宋体" w:hAnsi="宋体" w:cs="宋体" w:hint="eastAsia"/>
          <w:b/>
          <w:sz w:val="24"/>
          <w:szCs w:val="24"/>
        </w:rPr>
        <w:t>写</w:t>
      </w:r>
      <w:r>
        <w:rPr>
          <w:rFonts w:ascii="宋体" w:eastAsia="宋体" w:hAnsi="宋体" w:cs="宋体" w:hint="eastAsia"/>
          <w:b/>
          <w:sz w:val="24"/>
          <w:szCs w:val="24"/>
        </w:rPr>
        <w:t>作能力—书写常见应用文</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根据背景信息书写名片、邀请函、个人简介等常见应用文。要求格式正确，行文规范，不得遗漏所给信息。共</w:t>
      </w:r>
      <w:r>
        <w:rPr>
          <w:rFonts w:ascii="宋体" w:eastAsia="宋体" w:hAnsi="宋体" w:cs="宋体" w:hint="eastAsia"/>
          <w:sz w:val="24"/>
          <w:szCs w:val="24"/>
        </w:rPr>
        <w:t>1</w:t>
      </w:r>
      <w:r>
        <w:rPr>
          <w:rFonts w:ascii="宋体" w:eastAsia="宋体" w:hAnsi="宋体" w:cs="宋体" w:hint="eastAsia"/>
          <w:sz w:val="24"/>
          <w:szCs w:val="24"/>
        </w:rPr>
        <w:t>题，总计</w:t>
      </w:r>
      <w:r>
        <w:rPr>
          <w:rFonts w:ascii="宋体" w:eastAsia="宋体" w:hAnsi="宋体" w:cs="宋体" w:hint="eastAsia"/>
          <w:sz w:val="24"/>
          <w:szCs w:val="24"/>
        </w:rPr>
        <w:t>50</w:t>
      </w:r>
      <w:r>
        <w:rPr>
          <w:rFonts w:ascii="宋体" w:eastAsia="宋体" w:hAnsi="宋体" w:cs="宋体" w:hint="eastAsia"/>
          <w:sz w:val="24"/>
          <w:szCs w:val="24"/>
        </w:rPr>
        <w:t>分。</w:t>
      </w:r>
    </w:p>
    <w:p w:rsidR="004C39BB" w:rsidRDefault="004C39BB">
      <w:pPr>
        <w:adjustRightInd w:val="0"/>
        <w:snapToGrid w:val="0"/>
        <w:ind w:firstLine="482"/>
        <w:rPr>
          <w:rFonts w:ascii="宋体" w:eastAsia="宋体" w:hAnsi="宋体" w:cs="宋体"/>
          <w:b/>
          <w:bCs/>
          <w:sz w:val="24"/>
          <w:szCs w:val="24"/>
        </w:rPr>
      </w:pPr>
    </w:p>
    <w:p w:rsidR="004C39BB" w:rsidRDefault="003544CC">
      <w:pPr>
        <w:adjustRightInd w:val="0"/>
        <w:snapToGrid w:val="0"/>
        <w:ind w:firstLine="482"/>
        <w:rPr>
          <w:rFonts w:ascii="宋体" w:eastAsia="宋体" w:hAnsi="宋体" w:cs="宋体"/>
          <w:b/>
          <w:bCs/>
          <w:sz w:val="24"/>
          <w:szCs w:val="24"/>
        </w:rPr>
      </w:pPr>
      <w:r>
        <w:rPr>
          <w:rFonts w:ascii="宋体" w:eastAsia="宋体" w:hAnsi="宋体" w:cs="宋体" w:hint="eastAsia"/>
          <w:b/>
          <w:bCs/>
          <w:sz w:val="24"/>
          <w:szCs w:val="24"/>
        </w:rPr>
        <w:t>(</w:t>
      </w:r>
      <w:r>
        <w:rPr>
          <w:rFonts w:ascii="宋体" w:eastAsia="宋体" w:hAnsi="宋体" w:cs="宋体" w:hint="eastAsia"/>
          <w:b/>
          <w:bCs/>
          <w:sz w:val="24"/>
          <w:szCs w:val="24"/>
        </w:rPr>
        <w:t>三</w:t>
      </w:r>
      <w:r>
        <w:rPr>
          <w:rFonts w:ascii="宋体" w:eastAsia="宋体" w:hAnsi="宋体" w:cs="宋体" w:hint="eastAsia"/>
          <w:b/>
          <w:bCs/>
          <w:sz w:val="24"/>
          <w:szCs w:val="24"/>
        </w:rPr>
        <w:t>)</w:t>
      </w:r>
      <w:r>
        <w:rPr>
          <w:rFonts w:ascii="宋体" w:eastAsia="宋体" w:hAnsi="宋体" w:cs="宋体" w:hint="eastAsia"/>
          <w:b/>
          <w:bCs/>
          <w:sz w:val="24"/>
          <w:szCs w:val="24"/>
        </w:rPr>
        <w:t>主、客观试题比例</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试卷分主、客观试题。客观性试题，分值约占</w:t>
      </w:r>
      <w:r>
        <w:rPr>
          <w:rFonts w:ascii="宋体" w:eastAsia="宋体" w:hAnsi="宋体" w:cs="宋体" w:hint="eastAsia"/>
          <w:sz w:val="24"/>
          <w:szCs w:val="24"/>
        </w:rPr>
        <w:t>60%</w:t>
      </w:r>
      <w:r>
        <w:rPr>
          <w:rFonts w:ascii="宋体" w:eastAsia="宋体" w:hAnsi="宋体" w:cs="宋体" w:hint="eastAsia"/>
          <w:sz w:val="24"/>
          <w:szCs w:val="24"/>
        </w:rPr>
        <w:t>；主观性试题，分值约占</w:t>
      </w:r>
      <w:r>
        <w:rPr>
          <w:rFonts w:ascii="宋体" w:eastAsia="宋体" w:hAnsi="宋体" w:cs="宋体" w:hint="eastAsia"/>
          <w:sz w:val="24"/>
          <w:szCs w:val="24"/>
        </w:rPr>
        <w:t>40%</w:t>
      </w:r>
      <w:r>
        <w:rPr>
          <w:rFonts w:ascii="宋体" w:eastAsia="宋体" w:hAnsi="宋体" w:cs="宋体" w:hint="eastAsia"/>
          <w:sz w:val="24"/>
          <w:szCs w:val="24"/>
        </w:rPr>
        <w:t>。</w:t>
      </w:r>
    </w:p>
    <w:p w:rsidR="004C39BB" w:rsidRDefault="004C39BB">
      <w:pPr>
        <w:adjustRightInd w:val="0"/>
        <w:snapToGrid w:val="0"/>
        <w:ind w:firstLine="482"/>
        <w:rPr>
          <w:rFonts w:ascii="宋体" w:eastAsia="宋体" w:hAnsi="宋体" w:cs="宋体"/>
          <w:b/>
          <w:bCs/>
          <w:sz w:val="24"/>
          <w:szCs w:val="24"/>
        </w:rPr>
      </w:pPr>
    </w:p>
    <w:p w:rsidR="004C39BB" w:rsidRDefault="003544CC">
      <w:pPr>
        <w:adjustRightInd w:val="0"/>
        <w:snapToGrid w:val="0"/>
        <w:ind w:firstLine="482"/>
        <w:rPr>
          <w:rFonts w:ascii="宋体" w:eastAsia="宋体" w:hAnsi="宋体" w:cs="宋体"/>
          <w:b/>
          <w:bCs/>
          <w:sz w:val="24"/>
          <w:szCs w:val="24"/>
        </w:rPr>
      </w:pPr>
      <w:r>
        <w:rPr>
          <w:rFonts w:ascii="宋体" w:eastAsia="宋体" w:hAnsi="宋体" w:cs="宋体" w:hint="eastAsia"/>
          <w:b/>
          <w:bCs/>
          <w:sz w:val="24"/>
          <w:szCs w:val="24"/>
        </w:rPr>
        <w:t>(</w:t>
      </w:r>
      <w:r>
        <w:rPr>
          <w:rFonts w:ascii="宋体" w:eastAsia="宋体" w:hAnsi="宋体" w:cs="宋体" w:hint="eastAsia"/>
          <w:b/>
          <w:bCs/>
          <w:sz w:val="24"/>
          <w:szCs w:val="24"/>
        </w:rPr>
        <w:t>四</w:t>
      </w:r>
      <w:r>
        <w:rPr>
          <w:rFonts w:ascii="宋体" w:eastAsia="宋体" w:hAnsi="宋体" w:cs="宋体" w:hint="eastAsia"/>
          <w:b/>
          <w:bCs/>
          <w:sz w:val="24"/>
          <w:szCs w:val="24"/>
        </w:rPr>
        <w:t>)</w:t>
      </w:r>
      <w:r>
        <w:rPr>
          <w:rFonts w:ascii="宋体" w:eastAsia="宋体" w:hAnsi="宋体" w:cs="宋体" w:hint="eastAsia"/>
          <w:b/>
          <w:bCs/>
          <w:sz w:val="24"/>
          <w:szCs w:val="24"/>
        </w:rPr>
        <w:t>考试难度</w:t>
      </w:r>
    </w:p>
    <w:p w:rsidR="004C39BB" w:rsidRDefault="003544CC">
      <w:pPr>
        <w:adjustRightInd w:val="0"/>
        <w:snapToGrid w:val="0"/>
        <w:ind w:firstLine="482"/>
        <w:rPr>
          <w:rFonts w:asciiTheme="majorEastAsia" w:eastAsiaTheme="majorEastAsia" w:hAnsiTheme="majorEastAsia"/>
          <w:sz w:val="28"/>
          <w:szCs w:val="28"/>
        </w:rPr>
      </w:pPr>
      <w:r>
        <w:rPr>
          <w:rFonts w:ascii="宋体" w:eastAsia="宋体" w:hAnsi="宋体" w:cs="宋体" w:hint="eastAsia"/>
          <w:sz w:val="24"/>
          <w:szCs w:val="24"/>
        </w:rPr>
        <w:t>较易的题约占</w:t>
      </w:r>
      <w:r>
        <w:rPr>
          <w:rFonts w:ascii="宋体" w:eastAsia="宋体" w:hAnsi="宋体" w:cs="宋体" w:hint="eastAsia"/>
          <w:sz w:val="24"/>
          <w:szCs w:val="24"/>
        </w:rPr>
        <w:t>30%</w:t>
      </w:r>
      <w:r>
        <w:rPr>
          <w:rFonts w:ascii="宋体" w:eastAsia="宋体" w:hAnsi="宋体" w:cs="宋体" w:hint="eastAsia"/>
          <w:sz w:val="24"/>
          <w:szCs w:val="24"/>
        </w:rPr>
        <w:t>，中等难度的题约占</w:t>
      </w:r>
      <w:r>
        <w:rPr>
          <w:rFonts w:ascii="宋体" w:eastAsia="宋体" w:hAnsi="宋体" w:cs="宋体" w:hint="eastAsia"/>
          <w:sz w:val="24"/>
          <w:szCs w:val="24"/>
        </w:rPr>
        <w:t>50%</w:t>
      </w:r>
      <w:r>
        <w:rPr>
          <w:rFonts w:ascii="宋体" w:eastAsia="宋体" w:hAnsi="宋体" w:cs="宋体" w:hint="eastAsia"/>
          <w:sz w:val="24"/>
          <w:szCs w:val="24"/>
        </w:rPr>
        <w:t>，较难的题约占</w:t>
      </w:r>
      <w:r>
        <w:rPr>
          <w:rFonts w:ascii="宋体" w:eastAsia="宋体" w:hAnsi="宋体" w:cs="宋体" w:hint="eastAsia"/>
          <w:sz w:val="24"/>
          <w:szCs w:val="24"/>
        </w:rPr>
        <w:t>20%</w:t>
      </w:r>
      <w:r>
        <w:rPr>
          <w:rFonts w:ascii="宋体" w:eastAsia="宋体" w:hAnsi="宋体" w:cs="宋体" w:hint="eastAsia"/>
          <w:sz w:val="24"/>
          <w:szCs w:val="24"/>
        </w:rPr>
        <w:t>。</w:t>
      </w:r>
    </w:p>
    <w:p w:rsidR="004C39BB" w:rsidRDefault="003544CC">
      <w:pPr>
        <w:pStyle w:val="2"/>
        <w:spacing w:before="0" w:after="0"/>
        <w:rPr>
          <w:rFonts w:asciiTheme="majorEastAsia" w:eastAsiaTheme="majorEastAsia" w:hAnsiTheme="majorEastAsia" w:hint="default"/>
          <w:sz w:val="28"/>
          <w:szCs w:val="28"/>
        </w:rPr>
      </w:pPr>
      <w:r>
        <w:rPr>
          <w:rFonts w:asciiTheme="majorEastAsia" w:eastAsiaTheme="majorEastAsia" w:hAnsiTheme="majorEastAsia"/>
          <w:sz w:val="28"/>
          <w:szCs w:val="28"/>
        </w:rPr>
        <w:t>五、</w:t>
      </w:r>
      <w:r>
        <w:rPr>
          <w:rFonts w:asciiTheme="majorEastAsia" w:eastAsiaTheme="majorEastAsia" w:hAnsiTheme="majorEastAsia" w:hint="default"/>
          <w:sz w:val="28"/>
          <w:szCs w:val="28"/>
        </w:rPr>
        <w:t>考试大纲</w:t>
      </w:r>
      <w:r>
        <w:rPr>
          <w:rFonts w:asciiTheme="majorEastAsia" w:eastAsiaTheme="majorEastAsia" w:hAnsiTheme="majorEastAsia"/>
          <w:sz w:val="28"/>
          <w:szCs w:val="28"/>
        </w:rPr>
        <w:t>编制</w:t>
      </w:r>
      <w:r>
        <w:rPr>
          <w:rFonts w:asciiTheme="majorEastAsia" w:eastAsiaTheme="majorEastAsia" w:hAnsiTheme="majorEastAsia" w:hint="default"/>
          <w:sz w:val="28"/>
          <w:szCs w:val="28"/>
        </w:rPr>
        <w:t>说明</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考试大纲编制原则</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考试大纲修订，遵循专业基础知识和应用能力相结合的原则，突出岗位核心能力考核，加大了专项技能的考核比重。依据</w:t>
      </w:r>
      <w:r>
        <w:rPr>
          <w:rFonts w:ascii="宋体" w:eastAsia="宋体" w:hAnsi="宋体" w:cs="宋体" w:hint="eastAsia"/>
          <w:color w:val="000000" w:themeColor="text1"/>
          <w:sz w:val="24"/>
          <w:szCs w:val="24"/>
        </w:rPr>
        <w:t>中等职业学校商务俄语专业教学标准</w:t>
      </w:r>
      <w:r>
        <w:rPr>
          <w:rFonts w:ascii="宋体" w:eastAsia="宋体" w:hAnsi="宋体" w:cs="宋体" w:hint="eastAsia"/>
          <w:sz w:val="24"/>
          <w:szCs w:val="24"/>
        </w:rPr>
        <w:t>等文件要求，兼顾黑龙江省中等职业学校商务俄语专业教学实际情况，明确了考试目标，适当扩充了考试范围，增加了俄语时事、国情知识考核项目，重点考核俄语阅读理解能力和正确翻译应用文的实际能力。</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考试大纲适用专业</w:t>
      </w:r>
    </w:p>
    <w:p w:rsidR="004C39BB" w:rsidRDefault="003544CC">
      <w:pPr>
        <w:adjustRightInd w:val="0"/>
        <w:snapToGrid w:val="0"/>
        <w:ind w:firstLine="482"/>
        <w:rPr>
          <w:rFonts w:ascii="宋体" w:eastAsia="宋体" w:hAnsi="宋体" w:cs="宋体"/>
          <w:sz w:val="24"/>
          <w:szCs w:val="24"/>
        </w:rPr>
      </w:pPr>
      <w:proofErr w:type="gramStart"/>
      <w:r>
        <w:rPr>
          <w:rFonts w:ascii="宋体" w:eastAsia="宋体" w:hAnsi="宋体" w:cs="宋体" w:hint="eastAsia"/>
          <w:sz w:val="24"/>
          <w:szCs w:val="24"/>
        </w:rPr>
        <w:t>本考试</w:t>
      </w:r>
      <w:proofErr w:type="gramEnd"/>
      <w:r>
        <w:rPr>
          <w:rFonts w:ascii="宋体" w:eastAsia="宋体" w:hAnsi="宋体" w:cs="宋体" w:hint="eastAsia"/>
          <w:sz w:val="24"/>
          <w:szCs w:val="24"/>
        </w:rPr>
        <w:t>大纲适用于中等职业学校商务俄语专业。</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教学内容及实施建议</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）考纲对应教学内容，全面考核中等职业学校商务俄语专业学生有关俄罗斯时事、国情知识，俄语阅读理解能力和正确翻译应用文的实际能力，考试范围及难易程度合理，适用于选拔商务俄语技术技能人才。</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）教学实施建议，本次给定的</w:t>
      </w:r>
      <w:r>
        <w:rPr>
          <w:rFonts w:ascii="宋体" w:eastAsia="宋体" w:hAnsi="宋体" w:cs="宋体" w:hint="eastAsia"/>
          <w:sz w:val="24"/>
          <w:szCs w:val="24"/>
        </w:rPr>
        <w:t>202</w:t>
      </w:r>
      <w:r w:rsidR="000315E3">
        <w:rPr>
          <w:rFonts w:ascii="宋体" w:eastAsia="宋体" w:hAnsi="宋体" w:cs="宋体" w:hint="eastAsia"/>
          <w:sz w:val="24"/>
          <w:szCs w:val="24"/>
        </w:rPr>
        <w:t>6</w:t>
      </w:r>
      <w:r>
        <w:rPr>
          <w:rFonts w:ascii="宋体" w:eastAsia="宋体" w:hAnsi="宋体" w:cs="宋体" w:hint="eastAsia"/>
          <w:sz w:val="24"/>
          <w:szCs w:val="24"/>
        </w:rPr>
        <w:t>年考核项目</w:t>
      </w:r>
      <w:r>
        <w:rPr>
          <w:rFonts w:ascii="宋体" w:eastAsia="宋体" w:hAnsi="宋体" w:cs="宋体" w:hint="eastAsia"/>
          <w:sz w:val="24"/>
          <w:szCs w:val="24"/>
        </w:rPr>
        <w:t>是中等职业学校商务俄语专业教学内容的一部分，考核项目每年有一定变化；建议中等职业学校依据本专业教学标准，合理匹配理论与实践教学，全面提升学生专业能力及综合素养。</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技能考试过程</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商务俄语专业技能考试采取笔试方式进行，时间为</w:t>
      </w:r>
      <w:r>
        <w:rPr>
          <w:rFonts w:ascii="宋体" w:eastAsia="宋体" w:hAnsi="宋体" w:cs="宋体" w:hint="eastAsia"/>
          <w:sz w:val="24"/>
          <w:szCs w:val="24"/>
        </w:rPr>
        <w:t>90</w:t>
      </w:r>
      <w:r>
        <w:rPr>
          <w:rFonts w:ascii="宋体" w:eastAsia="宋体" w:hAnsi="宋体" w:cs="宋体" w:hint="eastAsia"/>
          <w:sz w:val="24"/>
          <w:szCs w:val="24"/>
        </w:rPr>
        <w:t>分钟；依据不同技能考核项目综合考查俄罗斯时事、国情知识、俄语阅读理解能力和正确翻译应用文的实际能力。</w:t>
      </w:r>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5.</w:t>
      </w:r>
      <w:proofErr w:type="gramStart"/>
      <w:r>
        <w:rPr>
          <w:rFonts w:ascii="宋体" w:eastAsia="宋体" w:hAnsi="宋体" w:cs="宋体" w:hint="eastAsia"/>
          <w:sz w:val="24"/>
          <w:szCs w:val="24"/>
        </w:rPr>
        <w:t>评价赋分形式</w:t>
      </w:r>
      <w:proofErr w:type="gramEnd"/>
    </w:p>
    <w:p w:rsidR="004C39BB" w:rsidRDefault="003544CC">
      <w:pPr>
        <w:adjustRightInd w:val="0"/>
        <w:snapToGrid w:val="0"/>
        <w:ind w:firstLine="482"/>
        <w:rPr>
          <w:rFonts w:ascii="宋体" w:eastAsia="宋体" w:hAnsi="宋体" w:cs="宋体"/>
          <w:sz w:val="24"/>
          <w:szCs w:val="24"/>
        </w:rPr>
      </w:pPr>
      <w:r>
        <w:rPr>
          <w:rFonts w:ascii="宋体" w:eastAsia="宋体" w:hAnsi="宋体" w:cs="宋体" w:hint="eastAsia"/>
          <w:sz w:val="24"/>
          <w:szCs w:val="24"/>
        </w:rPr>
        <w:t>商务俄语专业技能考试为过程性评价与结果性评价相结合，并注重学生的学习能力、思辨能力和语言运用能力的评价。同时注重工作情境</w:t>
      </w:r>
      <w:proofErr w:type="gramStart"/>
      <w:r>
        <w:rPr>
          <w:rFonts w:ascii="宋体" w:eastAsia="宋体" w:hAnsi="宋体" w:cs="宋体" w:hint="eastAsia"/>
          <w:sz w:val="24"/>
          <w:szCs w:val="24"/>
        </w:rPr>
        <w:t>下语言</w:t>
      </w:r>
      <w:proofErr w:type="gramEnd"/>
      <w:r>
        <w:rPr>
          <w:rFonts w:ascii="宋体" w:eastAsia="宋体" w:hAnsi="宋体" w:cs="宋体" w:hint="eastAsia"/>
          <w:sz w:val="24"/>
          <w:szCs w:val="24"/>
        </w:rPr>
        <w:t>表达、沟通的质量，权重合理。</w:t>
      </w:r>
    </w:p>
    <w:p w:rsidR="004C39BB" w:rsidRDefault="004C39BB">
      <w:pPr>
        <w:rPr>
          <w:rFonts w:asciiTheme="majorEastAsia" w:eastAsiaTheme="majorEastAsia" w:hAnsiTheme="majorEastAsia" w:cs="Times New Roman"/>
          <w:kern w:val="0"/>
          <w:sz w:val="24"/>
          <w:szCs w:val="36"/>
        </w:rPr>
      </w:pP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附录</w:t>
      </w:r>
      <w:r>
        <w:rPr>
          <w:rFonts w:asciiTheme="majorEastAsia" w:eastAsiaTheme="majorEastAsia" w:hAnsiTheme="majorEastAsia" w:cs="Times New Roman" w:hint="eastAsia"/>
          <w:kern w:val="0"/>
          <w:sz w:val="24"/>
          <w:szCs w:val="36"/>
        </w:rPr>
        <w:t xml:space="preserve">1   </w:t>
      </w:r>
      <w:r>
        <w:rPr>
          <w:rFonts w:asciiTheme="majorEastAsia" w:eastAsiaTheme="majorEastAsia" w:hAnsiTheme="majorEastAsia" w:cs="Times New Roman" w:hint="eastAsia"/>
          <w:kern w:val="0"/>
          <w:sz w:val="24"/>
          <w:szCs w:val="36"/>
        </w:rPr>
        <w:t>语法项目表</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一、词类</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w:t>
      </w:r>
      <w:r>
        <w:rPr>
          <w:rFonts w:asciiTheme="majorEastAsia" w:eastAsiaTheme="majorEastAsia" w:hAnsiTheme="majorEastAsia" w:cs="Times New Roman" w:hint="eastAsia"/>
          <w:kern w:val="0"/>
          <w:sz w:val="24"/>
          <w:szCs w:val="36"/>
        </w:rPr>
        <w:t>名词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2.</w:t>
      </w:r>
      <w:r>
        <w:rPr>
          <w:rFonts w:asciiTheme="majorEastAsia" w:eastAsiaTheme="majorEastAsia" w:hAnsiTheme="majorEastAsia" w:cs="Times New Roman" w:hint="eastAsia"/>
          <w:kern w:val="0"/>
          <w:sz w:val="24"/>
          <w:szCs w:val="36"/>
        </w:rPr>
        <w:t>形容词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3.</w:t>
      </w:r>
      <w:r>
        <w:rPr>
          <w:rFonts w:asciiTheme="majorEastAsia" w:eastAsiaTheme="majorEastAsia" w:hAnsiTheme="majorEastAsia" w:cs="Times New Roman" w:hint="eastAsia"/>
          <w:kern w:val="0"/>
          <w:sz w:val="24"/>
          <w:szCs w:val="36"/>
        </w:rPr>
        <w:t>数词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4.</w:t>
      </w:r>
      <w:r>
        <w:rPr>
          <w:rFonts w:asciiTheme="majorEastAsia" w:eastAsiaTheme="majorEastAsia" w:hAnsiTheme="majorEastAsia" w:cs="Times New Roman" w:hint="eastAsia"/>
          <w:kern w:val="0"/>
          <w:sz w:val="24"/>
          <w:szCs w:val="36"/>
        </w:rPr>
        <w:t>代词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5.</w:t>
      </w:r>
      <w:r>
        <w:rPr>
          <w:rFonts w:asciiTheme="majorEastAsia" w:eastAsiaTheme="majorEastAsia" w:hAnsiTheme="majorEastAsia" w:cs="Times New Roman" w:hint="eastAsia"/>
          <w:kern w:val="0"/>
          <w:sz w:val="24"/>
          <w:szCs w:val="36"/>
        </w:rPr>
        <w:t>动词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6.</w:t>
      </w:r>
      <w:r>
        <w:rPr>
          <w:rFonts w:asciiTheme="majorEastAsia" w:eastAsiaTheme="majorEastAsia" w:hAnsiTheme="majorEastAsia" w:cs="Times New Roman" w:hint="eastAsia"/>
          <w:kern w:val="0"/>
          <w:sz w:val="24"/>
          <w:szCs w:val="36"/>
        </w:rPr>
        <w:t>副词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7.</w:t>
      </w:r>
      <w:r>
        <w:rPr>
          <w:rFonts w:asciiTheme="majorEastAsia" w:eastAsiaTheme="majorEastAsia" w:hAnsiTheme="majorEastAsia" w:cs="Times New Roman" w:hint="eastAsia"/>
          <w:kern w:val="0"/>
          <w:sz w:val="24"/>
          <w:szCs w:val="36"/>
        </w:rPr>
        <w:t>前置词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8.</w:t>
      </w:r>
      <w:r>
        <w:rPr>
          <w:rFonts w:asciiTheme="majorEastAsia" w:eastAsiaTheme="majorEastAsia" w:hAnsiTheme="majorEastAsia" w:cs="Times New Roman" w:hint="eastAsia"/>
          <w:kern w:val="0"/>
          <w:sz w:val="24"/>
          <w:szCs w:val="36"/>
        </w:rPr>
        <w:t>连接词</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二、句法</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w:t>
      </w:r>
      <w:r>
        <w:rPr>
          <w:rFonts w:asciiTheme="majorEastAsia" w:eastAsiaTheme="majorEastAsia" w:hAnsiTheme="majorEastAsia" w:cs="Times New Roman" w:hint="eastAsia"/>
          <w:kern w:val="0"/>
          <w:sz w:val="24"/>
          <w:szCs w:val="36"/>
        </w:rPr>
        <w:t>时态</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①现在时</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②过去时</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③将来时</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2.</w:t>
      </w:r>
      <w:r>
        <w:rPr>
          <w:rFonts w:asciiTheme="majorEastAsia" w:eastAsiaTheme="majorEastAsia" w:hAnsiTheme="majorEastAsia" w:cs="Times New Roman" w:hint="eastAsia"/>
          <w:kern w:val="0"/>
          <w:sz w:val="24"/>
          <w:szCs w:val="36"/>
        </w:rPr>
        <w:t>句子种类</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①陈述句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②疑问句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③祈使句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④感叹句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3.</w:t>
      </w:r>
      <w:r>
        <w:rPr>
          <w:rFonts w:asciiTheme="majorEastAsia" w:eastAsiaTheme="majorEastAsia" w:hAnsiTheme="majorEastAsia" w:cs="Times New Roman" w:hint="eastAsia"/>
          <w:kern w:val="0"/>
          <w:sz w:val="24"/>
          <w:szCs w:val="36"/>
        </w:rPr>
        <w:t>单部句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①确定人称句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②不定人称句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③泛指人称句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④无人称句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4.</w:t>
      </w:r>
      <w:r>
        <w:rPr>
          <w:rFonts w:asciiTheme="majorEastAsia" w:eastAsiaTheme="majorEastAsia" w:hAnsiTheme="majorEastAsia" w:cs="Times New Roman" w:hint="eastAsia"/>
          <w:kern w:val="0"/>
          <w:sz w:val="24"/>
          <w:szCs w:val="36"/>
        </w:rPr>
        <w:t>并列复合句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5.</w:t>
      </w:r>
      <w:r>
        <w:rPr>
          <w:rFonts w:asciiTheme="majorEastAsia" w:eastAsiaTheme="majorEastAsia" w:hAnsiTheme="majorEastAsia" w:cs="Times New Roman" w:hint="eastAsia"/>
          <w:kern w:val="0"/>
          <w:sz w:val="24"/>
          <w:szCs w:val="36"/>
        </w:rPr>
        <w:t>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①带限定从句的主从复合句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②</w:t>
      </w:r>
      <w:proofErr w:type="gramStart"/>
      <w:r>
        <w:rPr>
          <w:rFonts w:asciiTheme="majorEastAsia" w:eastAsiaTheme="majorEastAsia" w:hAnsiTheme="majorEastAsia" w:cs="Times New Roman" w:hint="eastAsia"/>
          <w:kern w:val="0"/>
          <w:sz w:val="24"/>
          <w:szCs w:val="36"/>
        </w:rPr>
        <w:t>带说明</w:t>
      </w:r>
      <w:proofErr w:type="gramEnd"/>
      <w:r>
        <w:rPr>
          <w:rFonts w:asciiTheme="majorEastAsia" w:eastAsiaTheme="majorEastAsia" w:hAnsiTheme="majorEastAsia" w:cs="Times New Roman" w:hint="eastAsia"/>
          <w:kern w:val="0"/>
          <w:sz w:val="24"/>
          <w:szCs w:val="36"/>
        </w:rPr>
        <w:t>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③</w:t>
      </w:r>
      <w:proofErr w:type="gramStart"/>
      <w:r>
        <w:rPr>
          <w:rFonts w:asciiTheme="majorEastAsia" w:eastAsiaTheme="majorEastAsia" w:hAnsiTheme="majorEastAsia" w:cs="Times New Roman" w:hint="eastAsia"/>
          <w:kern w:val="0"/>
          <w:sz w:val="24"/>
          <w:szCs w:val="36"/>
        </w:rPr>
        <w:t>带行为</w:t>
      </w:r>
      <w:proofErr w:type="gramEnd"/>
      <w:r>
        <w:rPr>
          <w:rFonts w:asciiTheme="majorEastAsia" w:eastAsiaTheme="majorEastAsia" w:hAnsiTheme="majorEastAsia" w:cs="Times New Roman" w:hint="eastAsia"/>
          <w:kern w:val="0"/>
          <w:sz w:val="24"/>
          <w:szCs w:val="36"/>
        </w:rPr>
        <w:t>方法、程度和度量从句的主从复合句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④带处所从句的主从复合句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⑤带时间从句的主从复合句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lastRenderedPageBreak/>
        <w:t>⑥</w:t>
      </w:r>
      <w:proofErr w:type="gramStart"/>
      <w:r>
        <w:rPr>
          <w:rFonts w:asciiTheme="majorEastAsia" w:eastAsiaTheme="majorEastAsia" w:hAnsiTheme="majorEastAsia" w:cs="Times New Roman" w:hint="eastAsia"/>
          <w:kern w:val="0"/>
          <w:sz w:val="24"/>
          <w:szCs w:val="36"/>
        </w:rPr>
        <w:t>带原因</w:t>
      </w:r>
      <w:proofErr w:type="gramEnd"/>
      <w:r>
        <w:rPr>
          <w:rFonts w:asciiTheme="majorEastAsia" w:eastAsiaTheme="majorEastAsia" w:hAnsiTheme="majorEastAsia" w:cs="Times New Roman" w:hint="eastAsia"/>
          <w:kern w:val="0"/>
          <w:sz w:val="24"/>
          <w:szCs w:val="36"/>
        </w:rPr>
        <w:t>从句的主从复合句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⑦</w:t>
      </w:r>
      <w:proofErr w:type="gramStart"/>
      <w:r>
        <w:rPr>
          <w:rFonts w:asciiTheme="majorEastAsia" w:eastAsiaTheme="majorEastAsia" w:hAnsiTheme="majorEastAsia" w:cs="Times New Roman" w:hint="eastAsia"/>
          <w:kern w:val="0"/>
          <w:sz w:val="24"/>
          <w:szCs w:val="36"/>
        </w:rPr>
        <w:t>带目的</w:t>
      </w:r>
      <w:proofErr w:type="gramEnd"/>
      <w:r>
        <w:rPr>
          <w:rFonts w:asciiTheme="majorEastAsia" w:eastAsiaTheme="majorEastAsia" w:hAnsiTheme="majorEastAsia" w:cs="Times New Roman" w:hint="eastAsia"/>
          <w:kern w:val="0"/>
          <w:sz w:val="24"/>
          <w:szCs w:val="36"/>
        </w:rPr>
        <w:t>从句的主从复合句</w:t>
      </w:r>
    </w:p>
    <w:p w:rsidR="004C39BB" w:rsidRDefault="004C39BB">
      <w:pPr>
        <w:rPr>
          <w:rFonts w:asciiTheme="majorEastAsia" w:eastAsiaTheme="majorEastAsia" w:hAnsiTheme="majorEastAsia" w:cs="Times New Roman"/>
          <w:kern w:val="0"/>
          <w:sz w:val="24"/>
          <w:szCs w:val="36"/>
        </w:rPr>
      </w:pP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附录</w:t>
      </w:r>
      <w:r>
        <w:rPr>
          <w:rFonts w:asciiTheme="majorEastAsia" w:eastAsiaTheme="majorEastAsia" w:hAnsiTheme="majorEastAsia" w:cs="Times New Roman" w:hint="eastAsia"/>
          <w:kern w:val="0"/>
          <w:sz w:val="24"/>
          <w:szCs w:val="36"/>
        </w:rPr>
        <w:t xml:space="preserve">2   </w:t>
      </w:r>
      <w:r>
        <w:rPr>
          <w:rFonts w:asciiTheme="majorEastAsia" w:eastAsiaTheme="majorEastAsia" w:hAnsiTheme="majorEastAsia" w:cs="Times New Roman" w:hint="eastAsia"/>
          <w:kern w:val="0"/>
          <w:sz w:val="24"/>
          <w:szCs w:val="36"/>
        </w:rPr>
        <w:t>俄罗斯时事、国情与文化简表</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w:t>
      </w:r>
      <w:r>
        <w:rPr>
          <w:rFonts w:asciiTheme="majorEastAsia" w:eastAsiaTheme="majorEastAsia" w:hAnsiTheme="majorEastAsia" w:cs="Times New Roman" w:hint="eastAsia"/>
          <w:kern w:val="0"/>
          <w:sz w:val="24"/>
          <w:szCs w:val="36"/>
        </w:rPr>
        <w:t>俄罗斯时事</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2.</w:t>
      </w:r>
      <w:r>
        <w:rPr>
          <w:rFonts w:asciiTheme="majorEastAsia" w:eastAsiaTheme="majorEastAsia" w:hAnsiTheme="majorEastAsia" w:cs="Times New Roman" w:hint="eastAsia"/>
          <w:kern w:val="0"/>
          <w:sz w:val="24"/>
          <w:szCs w:val="36"/>
        </w:rPr>
        <w:t>俄罗斯地理</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3.</w:t>
      </w:r>
      <w:r>
        <w:rPr>
          <w:rFonts w:asciiTheme="majorEastAsia" w:eastAsiaTheme="majorEastAsia" w:hAnsiTheme="majorEastAsia" w:cs="Times New Roman" w:hint="eastAsia"/>
          <w:kern w:val="0"/>
          <w:sz w:val="24"/>
          <w:szCs w:val="36"/>
        </w:rPr>
        <w:t>俄罗斯历史</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4.</w:t>
      </w:r>
      <w:r>
        <w:rPr>
          <w:rFonts w:asciiTheme="majorEastAsia" w:eastAsiaTheme="majorEastAsia" w:hAnsiTheme="majorEastAsia" w:cs="Times New Roman" w:hint="eastAsia"/>
          <w:kern w:val="0"/>
          <w:sz w:val="24"/>
          <w:szCs w:val="36"/>
        </w:rPr>
        <w:t>俄罗斯行政划分及主要城市</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5.</w:t>
      </w:r>
      <w:r>
        <w:rPr>
          <w:rFonts w:asciiTheme="majorEastAsia" w:eastAsiaTheme="majorEastAsia" w:hAnsiTheme="majorEastAsia" w:cs="Times New Roman" w:hint="eastAsia"/>
          <w:kern w:val="0"/>
          <w:sz w:val="24"/>
          <w:szCs w:val="36"/>
        </w:rPr>
        <w:t>俄罗斯的科学、教育与文化艺术。</w:t>
      </w:r>
    </w:p>
    <w:p w:rsidR="004C39BB" w:rsidRDefault="004C39BB">
      <w:pPr>
        <w:rPr>
          <w:rFonts w:asciiTheme="majorEastAsia" w:eastAsiaTheme="majorEastAsia" w:hAnsiTheme="majorEastAsia" w:cs="Times New Roman"/>
          <w:kern w:val="0"/>
          <w:sz w:val="24"/>
          <w:szCs w:val="36"/>
        </w:rPr>
      </w:pP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附录</w:t>
      </w:r>
      <w:r>
        <w:rPr>
          <w:rFonts w:asciiTheme="majorEastAsia" w:eastAsiaTheme="majorEastAsia" w:hAnsiTheme="majorEastAsia" w:cs="Times New Roman" w:hint="eastAsia"/>
          <w:kern w:val="0"/>
          <w:sz w:val="24"/>
          <w:szCs w:val="36"/>
        </w:rPr>
        <w:t xml:space="preserve">3  </w:t>
      </w:r>
      <w:r>
        <w:rPr>
          <w:rFonts w:asciiTheme="majorEastAsia" w:eastAsiaTheme="majorEastAsia" w:hAnsiTheme="majorEastAsia" w:cs="Times New Roman" w:hint="eastAsia"/>
          <w:kern w:val="0"/>
          <w:sz w:val="24"/>
          <w:szCs w:val="36"/>
        </w:rPr>
        <w:t>商务用语简表</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w:t>
      </w:r>
      <w:r>
        <w:rPr>
          <w:rFonts w:asciiTheme="majorEastAsia" w:eastAsiaTheme="majorEastAsia" w:hAnsiTheme="majorEastAsia" w:cs="Times New Roman" w:hint="eastAsia"/>
          <w:kern w:val="0"/>
          <w:sz w:val="24"/>
          <w:szCs w:val="36"/>
        </w:rPr>
        <w:t>称呼与问候</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2.</w:t>
      </w:r>
      <w:r>
        <w:rPr>
          <w:rFonts w:asciiTheme="majorEastAsia" w:eastAsiaTheme="majorEastAsia" w:hAnsiTheme="majorEastAsia" w:cs="Times New Roman" w:hint="eastAsia"/>
          <w:kern w:val="0"/>
          <w:sz w:val="24"/>
          <w:szCs w:val="36"/>
        </w:rPr>
        <w:t>迎接与送行</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3.</w:t>
      </w:r>
      <w:r>
        <w:rPr>
          <w:rFonts w:asciiTheme="majorEastAsia" w:eastAsiaTheme="majorEastAsia" w:hAnsiTheme="majorEastAsia" w:cs="Times New Roman" w:hint="eastAsia"/>
          <w:kern w:val="0"/>
          <w:sz w:val="24"/>
          <w:szCs w:val="36"/>
        </w:rPr>
        <w:t>宾馆与住宿</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4.</w:t>
      </w:r>
      <w:r>
        <w:rPr>
          <w:rFonts w:asciiTheme="majorEastAsia" w:eastAsiaTheme="majorEastAsia" w:hAnsiTheme="majorEastAsia" w:cs="Times New Roman" w:hint="eastAsia"/>
          <w:kern w:val="0"/>
          <w:sz w:val="24"/>
          <w:szCs w:val="36"/>
        </w:rPr>
        <w:t>饭店与餐饮</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5.</w:t>
      </w:r>
      <w:r>
        <w:rPr>
          <w:rFonts w:asciiTheme="majorEastAsia" w:eastAsiaTheme="majorEastAsia" w:hAnsiTheme="majorEastAsia" w:cs="Times New Roman" w:hint="eastAsia"/>
          <w:kern w:val="0"/>
          <w:sz w:val="24"/>
          <w:szCs w:val="36"/>
        </w:rPr>
        <w:t>名片与机构</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6.</w:t>
      </w:r>
      <w:r>
        <w:rPr>
          <w:rFonts w:asciiTheme="majorEastAsia" w:eastAsiaTheme="majorEastAsia" w:hAnsiTheme="majorEastAsia" w:cs="Times New Roman" w:hint="eastAsia"/>
          <w:kern w:val="0"/>
          <w:sz w:val="24"/>
          <w:szCs w:val="36"/>
        </w:rPr>
        <w:t>海关检查</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7.</w:t>
      </w:r>
      <w:r>
        <w:rPr>
          <w:rFonts w:asciiTheme="majorEastAsia" w:eastAsiaTheme="majorEastAsia" w:hAnsiTheme="majorEastAsia" w:cs="Times New Roman" w:hint="eastAsia"/>
          <w:kern w:val="0"/>
          <w:sz w:val="24"/>
          <w:szCs w:val="36"/>
        </w:rPr>
        <w:t>商务信函</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8.</w:t>
      </w:r>
      <w:r>
        <w:rPr>
          <w:rFonts w:asciiTheme="majorEastAsia" w:eastAsiaTheme="majorEastAsia" w:hAnsiTheme="majorEastAsia" w:cs="Times New Roman" w:hint="eastAsia"/>
          <w:kern w:val="0"/>
          <w:sz w:val="24"/>
          <w:szCs w:val="36"/>
        </w:rPr>
        <w:t>贸易合同</w:t>
      </w:r>
    </w:p>
    <w:p w:rsidR="004C39BB" w:rsidRDefault="004C39BB">
      <w:pPr>
        <w:rPr>
          <w:rFonts w:asciiTheme="majorEastAsia" w:eastAsiaTheme="majorEastAsia" w:hAnsiTheme="majorEastAsia" w:cs="Times New Roman"/>
          <w:kern w:val="0"/>
          <w:sz w:val="24"/>
          <w:szCs w:val="36"/>
        </w:rPr>
      </w:pP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附录</w:t>
      </w:r>
      <w:r>
        <w:rPr>
          <w:rFonts w:asciiTheme="majorEastAsia" w:eastAsiaTheme="majorEastAsia" w:hAnsiTheme="majorEastAsia" w:cs="Times New Roman" w:hint="eastAsia"/>
          <w:kern w:val="0"/>
          <w:sz w:val="24"/>
          <w:szCs w:val="36"/>
        </w:rPr>
        <w:t xml:space="preserve">4  </w:t>
      </w:r>
      <w:r>
        <w:rPr>
          <w:rFonts w:asciiTheme="majorEastAsia" w:eastAsiaTheme="majorEastAsia" w:hAnsiTheme="majorEastAsia" w:cs="Times New Roman" w:hint="eastAsia"/>
          <w:kern w:val="0"/>
          <w:sz w:val="24"/>
          <w:szCs w:val="36"/>
        </w:rPr>
        <w:t>话题</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w:t>
      </w:r>
      <w:r>
        <w:rPr>
          <w:rFonts w:asciiTheme="majorEastAsia" w:eastAsiaTheme="majorEastAsia" w:hAnsiTheme="majorEastAsia" w:cs="Times New Roman" w:hint="eastAsia"/>
          <w:kern w:val="0"/>
          <w:sz w:val="24"/>
          <w:szCs w:val="36"/>
        </w:rPr>
        <w:t>个人与家庭</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个人信息、亲友、友谊、家庭活动</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2.</w:t>
      </w:r>
      <w:r>
        <w:rPr>
          <w:rFonts w:asciiTheme="majorEastAsia" w:eastAsiaTheme="majorEastAsia" w:hAnsiTheme="majorEastAsia" w:cs="Times New Roman" w:hint="eastAsia"/>
          <w:kern w:val="0"/>
          <w:sz w:val="24"/>
          <w:szCs w:val="36"/>
        </w:rPr>
        <w:t>学校生活</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校园设施、校园活动、老师与学生、课程、实习实训</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3.</w:t>
      </w:r>
      <w:r>
        <w:rPr>
          <w:rFonts w:asciiTheme="majorEastAsia" w:eastAsiaTheme="majorEastAsia" w:hAnsiTheme="majorEastAsia" w:cs="Times New Roman" w:hint="eastAsia"/>
          <w:kern w:val="0"/>
          <w:sz w:val="24"/>
          <w:szCs w:val="36"/>
        </w:rPr>
        <w:t>日常生活</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文明礼仪、饮食、购物、天气、穿着服饰、广告</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4.</w:t>
      </w:r>
      <w:r>
        <w:rPr>
          <w:rFonts w:asciiTheme="majorEastAsia" w:eastAsiaTheme="majorEastAsia" w:hAnsiTheme="majorEastAsia" w:cs="Times New Roman" w:hint="eastAsia"/>
          <w:kern w:val="0"/>
          <w:sz w:val="24"/>
          <w:szCs w:val="36"/>
        </w:rPr>
        <w:t>休闲娱乐</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运动、音乐、电影、游戏、兴趣、爱好</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5.</w:t>
      </w:r>
      <w:r>
        <w:rPr>
          <w:rFonts w:asciiTheme="majorEastAsia" w:eastAsiaTheme="majorEastAsia" w:hAnsiTheme="majorEastAsia" w:cs="Times New Roman" w:hint="eastAsia"/>
          <w:kern w:val="0"/>
          <w:sz w:val="24"/>
          <w:szCs w:val="36"/>
        </w:rPr>
        <w:t>健康</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疾病、就医、健身</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6.</w:t>
      </w:r>
      <w:r>
        <w:rPr>
          <w:rFonts w:asciiTheme="majorEastAsia" w:eastAsiaTheme="majorEastAsia" w:hAnsiTheme="majorEastAsia" w:cs="Times New Roman" w:hint="eastAsia"/>
          <w:kern w:val="0"/>
          <w:sz w:val="24"/>
          <w:szCs w:val="36"/>
        </w:rPr>
        <w:t>居住环境</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社区、安全、家居、公共设施</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7.</w:t>
      </w:r>
      <w:r>
        <w:rPr>
          <w:rFonts w:asciiTheme="majorEastAsia" w:eastAsiaTheme="majorEastAsia" w:hAnsiTheme="majorEastAsia" w:cs="Times New Roman" w:hint="eastAsia"/>
          <w:kern w:val="0"/>
          <w:sz w:val="24"/>
          <w:szCs w:val="36"/>
        </w:rPr>
        <w:t>出行</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旅游、交通、问路、预订</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8.</w:t>
      </w:r>
      <w:r>
        <w:rPr>
          <w:rFonts w:asciiTheme="majorEastAsia" w:eastAsiaTheme="majorEastAsia" w:hAnsiTheme="majorEastAsia" w:cs="Times New Roman" w:hint="eastAsia"/>
          <w:kern w:val="0"/>
          <w:sz w:val="24"/>
          <w:szCs w:val="36"/>
        </w:rPr>
        <w:t>科学技术</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网络、通讯、传播</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9.</w:t>
      </w:r>
      <w:r>
        <w:rPr>
          <w:rFonts w:asciiTheme="majorEastAsia" w:eastAsiaTheme="majorEastAsia" w:hAnsiTheme="majorEastAsia" w:cs="Times New Roman" w:hint="eastAsia"/>
          <w:kern w:val="0"/>
          <w:sz w:val="24"/>
          <w:szCs w:val="36"/>
        </w:rPr>
        <w:t>工作</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职业、计划、求职、生涯规划</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10.</w:t>
      </w:r>
      <w:r>
        <w:rPr>
          <w:rFonts w:asciiTheme="majorEastAsia" w:eastAsiaTheme="majorEastAsia" w:hAnsiTheme="majorEastAsia" w:cs="Times New Roman" w:hint="eastAsia"/>
          <w:kern w:val="0"/>
          <w:sz w:val="24"/>
          <w:szCs w:val="36"/>
        </w:rPr>
        <w:t>节日与习俗</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中外节日、风俗习惯</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11.</w:t>
      </w:r>
      <w:r>
        <w:rPr>
          <w:rFonts w:asciiTheme="majorEastAsia" w:eastAsiaTheme="majorEastAsia" w:hAnsiTheme="majorEastAsia" w:cs="Times New Roman" w:hint="eastAsia"/>
          <w:kern w:val="0"/>
          <w:sz w:val="24"/>
          <w:szCs w:val="36"/>
        </w:rPr>
        <w:t>时代精神</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时代楷模、大国工匠</w:t>
      </w:r>
    </w:p>
    <w:p w:rsidR="004C39BB" w:rsidRDefault="003544CC">
      <w:pPr>
        <w:rPr>
          <w:rFonts w:asciiTheme="majorEastAsia" w:eastAsiaTheme="majorEastAsia" w:hAnsiTheme="majorEastAsia" w:cs="Times New Roman"/>
          <w:kern w:val="0"/>
          <w:sz w:val="24"/>
          <w:szCs w:val="36"/>
        </w:rPr>
      </w:pPr>
      <w:r>
        <w:rPr>
          <w:rFonts w:asciiTheme="majorEastAsia" w:eastAsiaTheme="majorEastAsia" w:hAnsiTheme="majorEastAsia" w:cs="Times New Roman" w:hint="eastAsia"/>
          <w:kern w:val="0"/>
          <w:sz w:val="24"/>
          <w:szCs w:val="36"/>
        </w:rPr>
        <w:t>12.</w:t>
      </w:r>
      <w:r>
        <w:rPr>
          <w:rFonts w:asciiTheme="majorEastAsia" w:eastAsiaTheme="majorEastAsia" w:hAnsiTheme="majorEastAsia" w:cs="Times New Roman" w:hint="eastAsia"/>
          <w:kern w:val="0"/>
          <w:sz w:val="24"/>
          <w:szCs w:val="36"/>
        </w:rPr>
        <w:t>人与自然</w:t>
      </w:r>
    </w:p>
    <w:p w:rsidR="004C39BB" w:rsidRDefault="003544CC">
      <w:pPr>
        <w:rPr>
          <w:rFonts w:asciiTheme="majorEastAsia" w:eastAsiaTheme="majorEastAsia" w:hAnsiTheme="majorEastAsia"/>
        </w:rPr>
      </w:pPr>
      <w:r>
        <w:rPr>
          <w:rFonts w:asciiTheme="majorEastAsia" w:eastAsiaTheme="majorEastAsia" w:hAnsiTheme="majorEastAsia" w:cs="Times New Roman" w:hint="eastAsia"/>
          <w:kern w:val="0"/>
          <w:sz w:val="24"/>
          <w:szCs w:val="36"/>
        </w:rPr>
        <w:t>自然环境、灾害防护、环境保护</w:t>
      </w:r>
    </w:p>
    <w:sectPr w:rsidR="004C39BB" w:rsidSect="004C39BB">
      <w:footerReference w:type="default" r:id="rId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4CC" w:rsidRDefault="003544CC" w:rsidP="004C39BB">
      <w:r>
        <w:separator/>
      </w:r>
    </w:p>
  </w:endnote>
  <w:endnote w:type="continuationSeparator" w:id="0">
    <w:p w:rsidR="003544CC" w:rsidRDefault="003544CC" w:rsidP="004C39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6622"/>
    </w:sdtPr>
    <w:sdtContent>
      <w:p w:rsidR="004C39BB" w:rsidRDefault="004C39BB">
        <w:pPr>
          <w:pStyle w:val="a4"/>
          <w:jc w:val="center"/>
        </w:pPr>
        <w:r w:rsidRPr="004C39BB">
          <w:fldChar w:fldCharType="begin"/>
        </w:r>
        <w:r w:rsidR="003544CC">
          <w:instrText xml:space="preserve"> PAGE   \* MERGEFORMAT </w:instrText>
        </w:r>
        <w:r w:rsidRPr="004C39BB">
          <w:fldChar w:fldCharType="separate"/>
        </w:r>
        <w:r w:rsidR="000315E3" w:rsidRPr="000315E3">
          <w:rPr>
            <w:noProof/>
            <w:lang w:val="zh-CN"/>
          </w:rPr>
          <w:t>4</w:t>
        </w:r>
        <w:r>
          <w:rPr>
            <w:lang w:val="zh-CN"/>
          </w:rPr>
          <w:fldChar w:fldCharType="end"/>
        </w:r>
      </w:p>
    </w:sdtContent>
  </w:sdt>
  <w:p w:rsidR="004C39BB" w:rsidRDefault="004C39B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4CC" w:rsidRDefault="003544CC" w:rsidP="004C39BB">
      <w:r>
        <w:separator/>
      </w:r>
    </w:p>
  </w:footnote>
  <w:footnote w:type="continuationSeparator" w:id="0">
    <w:p w:rsidR="003544CC" w:rsidRDefault="003544CC" w:rsidP="004C39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 w:name="KSO_WPS_MARK_KEY" w:val="7e56d434-4e58-497c-85d6-3cd2925a64be"/>
  </w:docVars>
  <w:rsids>
    <w:rsidRoot w:val="00460D13"/>
    <w:rsid w:val="000315E3"/>
    <w:rsid w:val="00167FF9"/>
    <w:rsid w:val="001D4F65"/>
    <w:rsid w:val="001D6227"/>
    <w:rsid w:val="001E61F3"/>
    <w:rsid w:val="001F0680"/>
    <w:rsid w:val="002D6A5A"/>
    <w:rsid w:val="0034579A"/>
    <w:rsid w:val="0035362A"/>
    <w:rsid w:val="003544CC"/>
    <w:rsid w:val="003B6BA3"/>
    <w:rsid w:val="004142A9"/>
    <w:rsid w:val="00460D13"/>
    <w:rsid w:val="00463308"/>
    <w:rsid w:val="004C39BB"/>
    <w:rsid w:val="00511723"/>
    <w:rsid w:val="005124CD"/>
    <w:rsid w:val="00547107"/>
    <w:rsid w:val="005A4EC0"/>
    <w:rsid w:val="006E5D3B"/>
    <w:rsid w:val="007D17BC"/>
    <w:rsid w:val="007F20F3"/>
    <w:rsid w:val="00824387"/>
    <w:rsid w:val="00877FE0"/>
    <w:rsid w:val="008D0EAE"/>
    <w:rsid w:val="00AC1FB7"/>
    <w:rsid w:val="00B856C8"/>
    <w:rsid w:val="00BA6623"/>
    <w:rsid w:val="00BE1135"/>
    <w:rsid w:val="00C30A4A"/>
    <w:rsid w:val="00C61EC3"/>
    <w:rsid w:val="00C87811"/>
    <w:rsid w:val="00CB5819"/>
    <w:rsid w:val="00CE7CCC"/>
    <w:rsid w:val="00DB389B"/>
    <w:rsid w:val="00E130B9"/>
    <w:rsid w:val="00E16FBD"/>
    <w:rsid w:val="00E64242"/>
    <w:rsid w:val="00EF5B39"/>
    <w:rsid w:val="00F60160"/>
    <w:rsid w:val="00FF26B7"/>
    <w:rsid w:val="11FA7F03"/>
    <w:rsid w:val="152124B6"/>
    <w:rsid w:val="1CE63136"/>
    <w:rsid w:val="1D0C1945"/>
    <w:rsid w:val="20AB4028"/>
    <w:rsid w:val="272316EA"/>
    <w:rsid w:val="2B700062"/>
    <w:rsid w:val="360F448A"/>
    <w:rsid w:val="39074B30"/>
    <w:rsid w:val="39921E57"/>
    <w:rsid w:val="40184FA6"/>
    <w:rsid w:val="460F771A"/>
    <w:rsid w:val="474442FD"/>
    <w:rsid w:val="49980827"/>
    <w:rsid w:val="4B806A6F"/>
    <w:rsid w:val="4E27222A"/>
    <w:rsid w:val="67191B1C"/>
    <w:rsid w:val="68753BD3"/>
    <w:rsid w:val="6B060D29"/>
    <w:rsid w:val="72FB7D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9BB"/>
    <w:pPr>
      <w:widowControl w:val="0"/>
      <w:jc w:val="both"/>
    </w:pPr>
    <w:rPr>
      <w:kern w:val="2"/>
      <w:sz w:val="21"/>
      <w:szCs w:val="22"/>
    </w:rPr>
  </w:style>
  <w:style w:type="paragraph" w:styleId="1">
    <w:name w:val="heading 1"/>
    <w:basedOn w:val="a"/>
    <w:next w:val="a"/>
    <w:link w:val="1Char"/>
    <w:qFormat/>
    <w:rsid w:val="004C39BB"/>
    <w:pPr>
      <w:keepNext/>
      <w:keepLines/>
      <w:spacing w:before="300" w:after="300" w:line="576" w:lineRule="auto"/>
      <w:ind w:firstLineChars="200" w:firstLine="562"/>
      <w:jc w:val="center"/>
      <w:outlineLvl w:val="0"/>
    </w:pPr>
    <w:rPr>
      <w:rFonts w:eastAsia="黑体"/>
      <w:b/>
      <w:kern w:val="44"/>
      <w:sz w:val="28"/>
      <w:szCs w:val="24"/>
    </w:rPr>
  </w:style>
  <w:style w:type="paragraph" w:styleId="2">
    <w:name w:val="heading 2"/>
    <w:basedOn w:val="a"/>
    <w:next w:val="a"/>
    <w:link w:val="2Char"/>
    <w:unhideWhenUsed/>
    <w:qFormat/>
    <w:rsid w:val="004C39BB"/>
    <w:pPr>
      <w:spacing w:before="120" w:after="120" w:line="360" w:lineRule="auto"/>
      <w:ind w:firstLineChars="200" w:firstLine="562"/>
      <w:jc w:val="left"/>
      <w:outlineLvl w:val="1"/>
    </w:pPr>
    <w:rPr>
      <w:rFonts w:ascii="宋体" w:eastAsia="宋体" w:hAnsi="宋体" w:cs="Times New Roman" w:hint="eastAsia"/>
      <w:b/>
      <w:bCs/>
      <w:kern w:val="0"/>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C39BB"/>
    <w:rPr>
      <w:sz w:val="18"/>
      <w:szCs w:val="18"/>
    </w:rPr>
  </w:style>
  <w:style w:type="paragraph" w:styleId="a4">
    <w:name w:val="footer"/>
    <w:basedOn w:val="a"/>
    <w:link w:val="Char0"/>
    <w:uiPriority w:val="99"/>
    <w:unhideWhenUsed/>
    <w:qFormat/>
    <w:rsid w:val="004C39B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C39BB"/>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4C39B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4C39BB"/>
    <w:rPr>
      <w:rFonts w:eastAsia="黑体"/>
      <w:b/>
      <w:kern w:val="44"/>
      <w:sz w:val="28"/>
      <w:szCs w:val="24"/>
    </w:rPr>
  </w:style>
  <w:style w:type="character" w:customStyle="1" w:styleId="2Char">
    <w:name w:val="标题 2 Char"/>
    <w:basedOn w:val="a0"/>
    <w:link w:val="2"/>
    <w:qFormat/>
    <w:rsid w:val="004C39BB"/>
    <w:rPr>
      <w:rFonts w:ascii="宋体" w:eastAsia="宋体" w:hAnsi="宋体" w:cs="Times New Roman"/>
      <w:b/>
      <w:bCs/>
      <w:kern w:val="0"/>
      <w:sz w:val="24"/>
      <w:szCs w:val="36"/>
    </w:rPr>
  </w:style>
  <w:style w:type="character" w:customStyle="1" w:styleId="Char1">
    <w:name w:val="页眉 Char"/>
    <w:basedOn w:val="a0"/>
    <w:link w:val="a5"/>
    <w:uiPriority w:val="99"/>
    <w:semiHidden/>
    <w:qFormat/>
    <w:rsid w:val="004C39BB"/>
    <w:rPr>
      <w:sz w:val="18"/>
      <w:szCs w:val="18"/>
    </w:rPr>
  </w:style>
  <w:style w:type="character" w:customStyle="1" w:styleId="Char0">
    <w:name w:val="页脚 Char"/>
    <w:basedOn w:val="a0"/>
    <w:link w:val="a4"/>
    <w:uiPriority w:val="99"/>
    <w:qFormat/>
    <w:rsid w:val="004C39BB"/>
    <w:rPr>
      <w:sz w:val="18"/>
      <w:szCs w:val="18"/>
    </w:rPr>
  </w:style>
  <w:style w:type="character" w:customStyle="1" w:styleId="Char">
    <w:name w:val="批注框文本 Char"/>
    <w:basedOn w:val="a0"/>
    <w:link w:val="a3"/>
    <w:uiPriority w:val="99"/>
    <w:semiHidden/>
    <w:qFormat/>
    <w:rsid w:val="004C39B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20</cp:revision>
  <cp:lastPrinted>2023-12-22T07:03:00Z</cp:lastPrinted>
  <dcterms:created xsi:type="dcterms:W3CDTF">2023-12-21T06:32:00Z</dcterms:created>
  <dcterms:modified xsi:type="dcterms:W3CDTF">2026-01-19T06:26:00Z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CDBE9D1155A6466199683BCC940CD59E_13</vt:lpwstr>
  </property>
  <property fmtid="{D5CDD505-2E9C-101B-9397-08002B2CF9AE}" pid="4" name="KSOTemplateDocerSaveRecord">
    <vt:lpwstr>eyJoZGlkIjoiYTBkZGU3ZjAxOTVkM2VmZDljNDY0MTI5MDhhZTk2ZTIiLCJ1c2VySWQiOiI1MzExOTIwNDIifQ==</vt:lpwstr>
  </property>
</Properties>
</file>