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C38" w:rsidRDefault="00B84C3A" w:rsidP="00A41899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202</w:t>
      </w:r>
      <w:r w:rsidR="00A41899">
        <w:rPr>
          <w:rFonts w:ascii="黑体" w:hAnsi="黑体" w:cs="黑体" w:hint="eastAsia"/>
          <w:sz w:val="32"/>
          <w:szCs w:val="32"/>
        </w:rPr>
        <w:t>6</w:t>
      </w:r>
      <w:r>
        <w:rPr>
          <w:rFonts w:ascii="黑体" w:hAnsi="黑体" w:cs="黑体" w:hint="eastAsia"/>
          <w:sz w:val="32"/>
          <w:szCs w:val="32"/>
        </w:rPr>
        <w:t>年黑龙江省职业教育春季高考</w:t>
      </w:r>
    </w:p>
    <w:p w:rsidR="009A1C38" w:rsidRDefault="00B84C3A" w:rsidP="00A41899">
      <w:pPr>
        <w:pStyle w:val="1"/>
        <w:spacing w:line="240" w:lineRule="auto"/>
        <w:ind w:firstLine="643"/>
        <w:rPr>
          <w:rFonts w:ascii="黑体" w:hAnsi="黑体" w:cs="黑体"/>
          <w:sz w:val="32"/>
          <w:szCs w:val="32"/>
        </w:rPr>
      </w:pPr>
      <w:r>
        <w:rPr>
          <w:rFonts w:ascii="黑体" w:hAnsi="黑体" w:cs="黑体" w:hint="eastAsia"/>
          <w:sz w:val="32"/>
          <w:szCs w:val="32"/>
        </w:rPr>
        <w:t>音乐表演类专业技能操作考试大纲</w:t>
      </w:r>
    </w:p>
    <w:p w:rsidR="009A1C38" w:rsidRDefault="00B84C3A">
      <w:pPr>
        <w:pStyle w:val="2"/>
        <w:spacing w:line="240" w:lineRule="auto"/>
        <w:ind w:firstLine="482"/>
        <w:rPr>
          <w:rFonts w:hint="default"/>
        </w:rPr>
      </w:pPr>
      <w:r>
        <w:t>一、考试依据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参照中华人民共和国教育部职业教育与成人教育司颁布的《中等职业学校专业教学标准（试行）》，</w:t>
      </w:r>
      <w:r>
        <w:rPr>
          <w:rFonts w:hint="eastAsia"/>
          <w:szCs w:val="32"/>
        </w:rPr>
        <w:t>2017 </w:t>
      </w:r>
      <w:r>
        <w:rPr>
          <w:rFonts w:hint="eastAsia"/>
          <w:szCs w:val="32"/>
        </w:rPr>
        <w:t>年</w:t>
      </w:r>
      <w:r>
        <w:rPr>
          <w:rFonts w:hint="eastAsia"/>
          <w:szCs w:val="32"/>
        </w:rPr>
        <w:t> 8 </w:t>
      </w:r>
      <w:r>
        <w:rPr>
          <w:rFonts w:hint="eastAsia"/>
          <w:szCs w:val="32"/>
        </w:rPr>
        <w:t>月</w:t>
      </w:r>
      <w:r>
        <w:rPr>
          <w:rFonts w:hint="eastAsia"/>
          <w:szCs w:val="32"/>
        </w:rPr>
        <w:t> 26 </w:t>
      </w:r>
      <w:r>
        <w:rPr>
          <w:rFonts w:hint="eastAsia"/>
          <w:szCs w:val="32"/>
        </w:rPr>
        <w:t>日发布。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参照中华人民共和国教育部职业教育与成人教育司颁布的《职业教育专业目录（</w:t>
      </w:r>
      <w:r>
        <w:rPr>
          <w:rFonts w:hint="eastAsia"/>
          <w:szCs w:val="32"/>
        </w:rPr>
        <w:t>2021</w:t>
      </w:r>
      <w:r>
        <w:rPr>
          <w:rFonts w:hint="eastAsia"/>
          <w:szCs w:val="32"/>
        </w:rPr>
        <w:t>年修订）》；职业教育专业简介（</w:t>
      </w:r>
      <w:r>
        <w:rPr>
          <w:rFonts w:hint="eastAsia"/>
          <w:szCs w:val="32"/>
        </w:rPr>
        <w:t>2022</w:t>
      </w:r>
      <w:r>
        <w:rPr>
          <w:rFonts w:hint="eastAsia"/>
          <w:szCs w:val="32"/>
        </w:rPr>
        <w:t>年修订）。</w:t>
      </w:r>
    </w:p>
    <w:p w:rsidR="009A1C38" w:rsidRDefault="00B84C3A">
      <w:pPr>
        <w:pStyle w:val="2"/>
        <w:spacing w:line="240" w:lineRule="auto"/>
        <w:ind w:firstLine="482"/>
        <w:rPr>
          <w:rFonts w:hint="default"/>
        </w:rPr>
      </w:pPr>
      <w:r>
        <w:t>二、考试方式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202</w:t>
      </w:r>
      <w:r w:rsidR="00A41899">
        <w:rPr>
          <w:rFonts w:hint="eastAsia"/>
          <w:szCs w:val="32"/>
        </w:rPr>
        <w:t>6</w:t>
      </w:r>
      <w:r>
        <w:rPr>
          <w:rFonts w:hint="eastAsia"/>
          <w:szCs w:val="32"/>
        </w:rPr>
        <w:t>年黑龙江省职业教育春季高考音乐表演类专业技能考试分为声乐、器乐两个类别，考生自选其中一类进行考试，考试为实操方式，考试总分为</w:t>
      </w:r>
      <w:r>
        <w:rPr>
          <w:rFonts w:hint="eastAsia"/>
          <w:szCs w:val="32"/>
        </w:rPr>
        <w:t>200</w:t>
      </w:r>
      <w:r>
        <w:rPr>
          <w:rFonts w:hint="eastAsia"/>
          <w:szCs w:val="32"/>
        </w:rPr>
        <w:t>分。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声乐</w:t>
      </w:r>
      <w:proofErr w:type="gramStart"/>
      <w:r>
        <w:rPr>
          <w:rFonts w:hint="eastAsia"/>
          <w:szCs w:val="32"/>
        </w:rPr>
        <w:t>类方向</w:t>
      </w:r>
      <w:proofErr w:type="gramEnd"/>
      <w:r>
        <w:rPr>
          <w:rFonts w:hint="eastAsia"/>
          <w:szCs w:val="32"/>
        </w:rPr>
        <w:t>考试分为视唱、声乐演唱两个模块，视唱为现场随机抽取，声乐作品自选一首进行考试，考试时间为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分钟；器乐</w:t>
      </w:r>
      <w:proofErr w:type="gramStart"/>
      <w:r>
        <w:rPr>
          <w:rFonts w:hint="eastAsia"/>
          <w:szCs w:val="32"/>
        </w:rPr>
        <w:t>类方向</w:t>
      </w:r>
      <w:proofErr w:type="gramEnd"/>
      <w:r>
        <w:rPr>
          <w:rFonts w:hint="eastAsia"/>
          <w:szCs w:val="32"/>
        </w:rPr>
        <w:t>考试分为视唱、器乐演奏两个模块，视唱为现场随机抽取，器乐作品自选一首进行考试，考试时间为</w:t>
      </w:r>
      <w:r>
        <w:rPr>
          <w:rFonts w:hint="eastAsia"/>
          <w:szCs w:val="32"/>
        </w:rPr>
        <w:t>10</w:t>
      </w:r>
      <w:r>
        <w:rPr>
          <w:rFonts w:hint="eastAsia"/>
          <w:szCs w:val="32"/>
        </w:rPr>
        <w:t>分钟。</w:t>
      </w:r>
    </w:p>
    <w:p w:rsidR="009A1C38" w:rsidRDefault="009A1C38">
      <w:pPr>
        <w:ind w:firstLine="480"/>
        <w:rPr>
          <w:szCs w:val="32"/>
        </w:rPr>
      </w:pPr>
    </w:p>
    <w:p w:rsidR="009A1C38" w:rsidRDefault="00B84C3A">
      <w:pPr>
        <w:pStyle w:val="2"/>
        <w:spacing w:line="240" w:lineRule="auto"/>
        <w:ind w:firstLine="482"/>
        <w:rPr>
          <w:rFonts w:hint="default"/>
        </w:rPr>
      </w:pPr>
      <w:r>
        <w:t>三、考试范围和要求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以中等职业教育毕业生从业能力为立足点，实现高职艺术类演奏、演唱以及音乐表演考试内容与中职毕业生从业技能的需要相互兼容，在视唱、歌唱以及各</w:t>
      </w:r>
      <w:r>
        <w:rPr>
          <w:rFonts w:hint="eastAsia"/>
          <w:szCs w:val="32"/>
        </w:rPr>
        <w:t>个层面，充分融合专业知识和技能操作的职业技能要素，将专业知识融入技能操作考试内容。</w:t>
      </w:r>
    </w:p>
    <w:p w:rsidR="009A1C38" w:rsidRDefault="009A1C38">
      <w:pPr>
        <w:ind w:firstLine="480"/>
        <w:rPr>
          <w:szCs w:val="32"/>
        </w:rPr>
      </w:pPr>
    </w:p>
    <w:p w:rsidR="009A1C38" w:rsidRDefault="00B84C3A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1  </w:t>
      </w:r>
      <w:r>
        <w:rPr>
          <w:rFonts w:ascii="宋体" w:eastAsia="宋体" w:hAnsi="宋体" w:cs="宋体" w:hint="eastAsia"/>
          <w:b/>
          <w:bCs/>
          <w:szCs w:val="32"/>
        </w:rPr>
        <w:t>视唱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）具备五线谱和简谱的视谱演唱能力。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）能使用五线谱</w:t>
      </w:r>
      <w:proofErr w:type="gramStart"/>
      <w:r>
        <w:rPr>
          <w:rFonts w:hint="eastAsia"/>
          <w:szCs w:val="32"/>
        </w:rPr>
        <w:t>的首调或</w:t>
      </w:r>
      <w:proofErr w:type="gramEnd"/>
      <w:r>
        <w:rPr>
          <w:rFonts w:hint="eastAsia"/>
          <w:szCs w:val="32"/>
        </w:rPr>
        <w:t>固定唱名法的任一识谱方法。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）能在规定时间内音准、节奏、节拍准确地完成对一段旋律的视唱。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无需准备。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考核要求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）抽到视唱试题后给标准音提示，准备时间为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分钟。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）五线谱与简谱视唱由考生自选一种。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）视唱音高、节奏节拍准确。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）视唱流畅、自然、完整，速度稳定，有调性感。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）视谱反应较快，过程流畅，有音乐表现力。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）视唱考试完成时间控制在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分钟之内。</w:t>
      </w:r>
    </w:p>
    <w:p w:rsidR="009A1C38" w:rsidRDefault="00B84C3A">
      <w:pPr>
        <w:tabs>
          <w:tab w:val="left" w:pos="451"/>
        </w:tabs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2  </w:t>
      </w:r>
      <w:r>
        <w:rPr>
          <w:rFonts w:ascii="宋体" w:eastAsia="宋体" w:hAnsi="宋体" w:cs="宋体" w:hint="eastAsia"/>
          <w:b/>
          <w:bCs/>
          <w:szCs w:val="32"/>
        </w:rPr>
        <w:t>声乐演唱（声乐类方向）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）掌握美声唱法、民族唱法、流行唱法任</w:t>
      </w:r>
      <w:proofErr w:type="gramStart"/>
      <w:r>
        <w:rPr>
          <w:rFonts w:hint="eastAsia"/>
          <w:szCs w:val="32"/>
        </w:rPr>
        <w:t>一</w:t>
      </w:r>
      <w:proofErr w:type="gramEnd"/>
      <w:r>
        <w:rPr>
          <w:rFonts w:hint="eastAsia"/>
          <w:szCs w:val="32"/>
        </w:rPr>
        <w:t>唱法的发声原理。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）能完整演唱声乐作品一首，题材、风格不限，唱法不限。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）能完成对声乐作品内涵的基本理解与演绎。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）具备一定的舞台表现力。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）着装得体。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）伴奏</w:t>
      </w:r>
      <w:r>
        <w:rPr>
          <w:rFonts w:hint="eastAsia"/>
          <w:szCs w:val="32"/>
        </w:rPr>
        <w:t>U</w:t>
      </w:r>
      <w:r>
        <w:rPr>
          <w:rFonts w:hint="eastAsia"/>
          <w:szCs w:val="32"/>
        </w:rPr>
        <w:t>盘，音乐应为</w:t>
      </w:r>
      <w:r>
        <w:rPr>
          <w:rFonts w:hint="eastAsia"/>
          <w:szCs w:val="32"/>
        </w:rPr>
        <w:t>MP3</w:t>
      </w:r>
      <w:r>
        <w:rPr>
          <w:rFonts w:hint="eastAsia"/>
          <w:szCs w:val="32"/>
        </w:rPr>
        <w:t>格式，</w:t>
      </w:r>
      <w:r>
        <w:rPr>
          <w:rFonts w:hint="eastAsia"/>
          <w:szCs w:val="32"/>
        </w:rPr>
        <w:t>U</w:t>
      </w:r>
      <w:r>
        <w:rPr>
          <w:rFonts w:hint="eastAsia"/>
          <w:szCs w:val="32"/>
        </w:rPr>
        <w:t>盘内应仅存考试相关伴奏曲。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考核要求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）遵守考场规则，按指引行动。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）注意控制技能展示时间在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分钟之内。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）歌曲主干部分不得删减。</w:t>
      </w:r>
    </w:p>
    <w:p w:rsidR="009A1C38" w:rsidRDefault="00B84C3A">
      <w:pPr>
        <w:ind w:firstLine="482"/>
        <w:rPr>
          <w:rFonts w:ascii="宋体" w:eastAsia="宋体" w:hAnsi="宋体" w:cs="宋体"/>
          <w:b/>
          <w:bCs/>
          <w:szCs w:val="32"/>
        </w:rPr>
      </w:pPr>
      <w:r>
        <w:rPr>
          <w:rFonts w:ascii="宋体" w:eastAsia="宋体" w:hAnsi="宋体" w:cs="宋体" w:hint="eastAsia"/>
          <w:b/>
          <w:bCs/>
          <w:szCs w:val="32"/>
        </w:rPr>
        <w:t>技能模块</w:t>
      </w:r>
      <w:r>
        <w:rPr>
          <w:rFonts w:ascii="宋体" w:eastAsia="宋体" w:hAnsi="宋体" w:cs="宋体" w:hint="eastAsia"/>
          <w:b/>
          <w:bCs/>
          <w:szCs w:val="32"/>
        </w:rPr>
        <w:t xml:space="preserve">3  </w:t>
      </w:r>
      <w:r>
        <w:rPr>
          <w:rFonts w:ascii="宋体" w:eastAsia="宋体" w:hAnsi="宋体" w:cs="宋体" w:hint="eastAsia"/>
          <w:b/>
          <w:bCs/>
          <w:szCs w:val="32"/>
        </w:rPr>
        <w:t>器乐演奏（器乐类方向）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知识与技能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）具备演奏乐器的基本技能和作品的音乐处理能力。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）能完整演奏器乐乐曲一首，体裁、风格不限。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）能完成对器乐作品内涵的基本理解和演绎。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）具备一定舞台表现力。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设备与材料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）衣着大方得体。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）乐器自备（钢琴除外）。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考核要求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）背谱演奏乐曲一首，曲目自选。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）演奏姿势与方法正确。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3</w:t>
      </w:r>
      <w:r>
        <w:rPr>
          <w:rFonts w:hint="eastAsia"/>
          <w:szCs w:val="32"/>
        </w:rPr>
        <w:t>）正确把握乐曲的节奏、力度、速度、表情。</w:t>
      </w:r>
      <w:r>
        <w:rPr>
          <w:rFonts w:hint="eastAsia"/>
          <w:szCs w:val="32"/>
        </w:rPr>
        <w:t xml:space="preserve"> 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4</w:t>
      </w:r>
      <w:r>
        <w:rPr>
          <w:rFonts w:hint="eastAsia"/>
          <w:szCs w:val="32"/>
        </w:rPr>
        <w:t>）演奏准确表现乐曲风格，具有一定音乐感染力。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）乐曲重要部分不得删减，乐曲演奏流畅完整。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6</w:t>
      </w:r>
      <w:r>
        <w:rPr>
          <w:rFonts w:hint="eastAsia"/>
          <w:szCs w:val="32"/>
        </w:rPr>
        <w:t>）注意控制技能展示时间在</w:t>
      </w:r>
      <w:r>
        <w:rPr>
          <w:rFonts w:hint="eastAsia"/>
          <w:szCs w:val="32"/>
        </w:rPr>
        <w:t>5</w:t>
      </w:r>
      <w:r>
        <w:rPr>
          <w:rFonts w:hint="eastAsia"/>
          <w:szCs w:val="32"/>
        </w:rPr>
        <w:t>分钟之内。</w:t>
      </w:r>
    </w:p>
    <w:p w:rsidR="009A1C38" w:rsidRDefault="00B84C3A">
      <w:pPr>
        <w:pStyle w:val="2"/>
        <w:spacing w:line="240" w:lineRule="auto"/>
        <w:ind w:firstLine="482"/>
        <w:rPr>
          <w:rFonts w:hint="default"/>
        </w:rPr>
      </w:pPr>
      <w:r>
        <w:t>四、考核项目及权重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</w:t>
      </w:r>
      <w:r>
        <w:rPr>
          <w:rFonts w:hint="eastAsia"/>
          <w:szCs w:val="32"/>
        </w:rPr>
        <w:t>202</w:t>
      </w:r>
      <w:r w:rsidR="00A41899">
        <w:rPr>
          <w:rFonts w:hint="eastAsia"/>
          <w:szCs w:val="32"/>
        </w:rPr>
        <w:t>6</w:t>
      </w:r>
      <w:r>
        <w:rPr>
          <w:rFonts w:hint="eastAsia"/>
          <w:szCs w:val="32"/>
        </w:rPr>
        <w:t>年考核项目及权重，如表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所示。</w:t>
      </w:r>
    </w:p>
    <w:p w:rsidR="009A1C38" w:rsidRDefault="009A1C38">
      <w:pPr>
        <w:ind w:firstLine="480"/>
        <w:jc w:val="center"/>
        <w:rPr>
          <w:rFonts w:ascii="黑体" w:eastAsia="黑体" w:hAnsi="黑体" w:cs="黑体"/>
          <w:szCs w:val="32"/>
        </w:rPr>
      </w:pPr>
    </w:p>
    <w:p w:rsidR="009A1C38" w:rsidRDefault="00B84C3A">
      <w:pPr>
        <w:ind w:firstLine="480"/>
        <w:jc w:val="center"/>
        <w:rPr>
          <w:szCs w:val="32"/>
        </w:rPr>
      </w:pPr>
      <w:r>
        <w:rPr>
          <w:rFonts w:ascii="黑体" w:eastAsia="黑体" w:hAnsi="黑体" w:cs="黑体" w:hint="eastAsia"/>
          <w:szCs w:val="32"/>
        </w:rPr>
        <w:t>表</w:t>
      </w:r>
      <w:r>
        <w:rPr>
          <w:rFonts w:ascii="黑体" w:eastAsia="黑体" w:hAnsi="黑体" w:cs="黑体" w:hint="eastAsia"/>
          <w:szCs w:val="32"/>
        </w:rPr>
        <w:t>1</w:t>
      </w:r>
      <w:r>
        <w:rPr>
          <w:rFonts w:ascii="黑体" w:eastAsia="黑体" w:hAnsi="黑体" w:cs="黑体" w:hint="eastAsia"/>
          <w:szCs w:val="32"/>
        </w:rPr>
        <w:t xml:space="preserve">  202</w:t>
      </w:r>
      <w:r w:rsidR="00A41899">
        <w:rPr>
          <w:rFonts w:ascii="黑体" w:eastAsia="黑体" w:hAnsi="黑体" w:cs="黑体" w:hint="eastAsia"/>
          <w:szCs w:val="32"/>
        </w:rPr>
        <w:t>6</w:t>
      </w:r>
      <w:r>
        <w:rPr>
          <w:rFonts w:ascii="黑体" w:eastAsia="黑体" w:hAnsi="黑体" w:cs="黑体" w:hint="eastAsia"/>
          <w:szCs w:val="32"/>
        </w:rPr>
        <w:t>年考核项目及权重</w:t>
      </w:r>
    </w:p>
    <w:tbl>
      <w:tblPr>
        <w:tblW w:w="9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7"/>
        <w:gridCol w:w="1231"/>
        <w:gridCol w:w="2684"/>
        <w:gridCol w:w="634"/>
        <w:gridCol w:w="599"/>
        <w:gridCol w:w="2696"/>
      </w:tblGrid>
      <w:tr w:rsidR="009A1C38">
        <w:trPr>
          <w:trHeight w:val="271"/>
          <w:tblHeader/>
          <w:jc w:val="center"/>
        </w:trPr>
        <w:tc>
          <w:tcPr>
            <w:tcW w:w="1227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考核项目</w:t>
            </w:r>
          </w:p>
        </w:tc>
        <w:tc>
          <w:tcPr>
            <w:tcW w:w="1231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考核时间</w:t>
            </w: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考核内容</w:t>
            </w:r>
          </w:p>
        </w:tc>
        <w:tc>
          <w:tcPr>
            <w:tcW w:w="1233" w:type="dxa"/>
            <w:gridSpan w:val="2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权重</w:t>
            </w:r>
          </w:p>
        </w:tc>
        <w:tc>
          <w:tcPr>
            <w:tcW w:w="2696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黑体" w:eastAsia="黑体" w:hAnsi="黑体" w:cs="黑体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sz w:val="21"/>
                <w:szCs w:val="21"/>
              </w:rPr>
              <w:t>器材设备</w:t>
            </w: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视唱（必选项）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读谱娴熟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考点准备：视唱曲目</w:t>
            </w:r>
          </w:p>
          <w:p w:rsidR="009A1C38" w:rsidRDefault="00B84C3A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考生准备：抽到试题后有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2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分钟读谱准备时间</w:t>
            </w: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乐感好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音准、节奏、节拍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难点表现（音程跳跃、复杂节奏）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流畅程度与感情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声乐演唱</w:t>
            </w:r>
          </w:p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（声乐类方向）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声音条件与声乐基础：歌唱姿势、呼吸方法运用；音色、音质、音准、节奏；咬字、吐字。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考点准备：音响播放设备</w:t>
            </w:r>
          </w:p>
          <w:p w:rsidR="009A1C38" w:rsidRDefault="00B84C3A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考生准备：</w:t>
            </w:r>
            <w:r>
              <w:rPr>
                <w:rFonts w:ascii="宋体" w:hAnsi="宋体" w:cs="华文仿宋" w:hint="eastAsia"/>
                <w:sz w:val="21"/>
                <w:szCs w:val="21"/>
              </w:rPr>
              <w:t xml:space="preserve"> U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盘（音乐应为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MP3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格式）、道具</w:t>
            </w: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声乐演唱技巧：声音位置的统一；共鸣腔体的综合运用；气息的调整控制；音色明暗调整和运用；高中低声</w:t>
            </w:r>
            <w:proofErr w:type="gramStart"/>
            <w:r>
              <w:rPr>
                <w:rFonts w:ascii="宋体" w:hAnsi="宋体" w:cs="华文仿宋" w:hint="eastAsia"/>
                <w:sz w:val="21"/>
                <w:szCs w:val="21"/>
              </w:rPr>
              <w:t>区声音</w:t>
            </w:r>
            <w:proofErr w:type="gramEnd"/>
            <w:r>
              <w:rPr>
                <w:rFonts w:ascii="宋体" w:hAnsi="宋体" w:cs="华文仿宋" w:hint="eastAsia"/>
                <w:sz w:val="21"/>
                <w:szCs w:val="21"/>
              </w:rPr>
              <w:t>的统一。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声乐作品的演唱处理：作</w:t>
            </w: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品演唱的完整性；作品内涵的理解与表达基本准确；</w:t>
            </w:r>
          </w:p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字、声、情有意识的结合；</w:t>
            </w:r>
          </w:p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作品的情感处理准确。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lastRenderedPageBreak/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音乐表现力：表情、动作、舞台气质；三度创作能力；舞台表现力。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器乐演奏</w:t>
            </w:r>
          </w:p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（器乐类方向）</w:t>
            </w:r>
          </w:p>
        </w:tc>
        <w:tc>
          <w:tcPr>
            <w:tcW w:w="1231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5min</w:t>
            </w: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基本条件：姿势（坐姿、站姿）准确；仪容形态大方优美；音色、音质、音准好。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30</w:t>
            </w:r>
          </w:p>
        </w:tc>
        <w:tc>
          <w:tcPr>
            <w:tcW w:w="599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150</w:t>
            </w:r>
          </w:p>
        </w:tc>
        <w:tc>
          <w:tcPr>
            <w:tcW w:w="2696" w:type="dxa"/>
            <w:vMerge w:val="restart"/>
            <w:noWrap/>
            <w:vAlign w:val="center"/>
          </w:tcPr>
          <w:p w:rsidR="009A1C38" w:rsidRDefault="00B84C3A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考点准备：钢琴</w:t>
            </w:r>
          </w:p>
          <w:p w:rsidR="009A1C38" w:rsidRDefault="00B84C3A">
            <w:pPr>
              <w:ind w:firstLineChars="0" w:firstLine="0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考生准备：钢琴之外的其他乐器</w:t>
            </w: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2.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演奏技巧和方法：乐器基本技术技巧要求；演奏动作规范。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60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3.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音乐表现能力：音乐的完整度；乐句明确；掌握音乐的呼吸；旋律的连贯性；强弱处理得当；对作品的理解表达准确；具备音乐表现力。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50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  <w:tr w:rsidR="009A1C38">
        <w:trPr>
          <w:trHeight w:val="246"/>
          <w:jc w:val="center"/>
        </w:trPr>
        <w:tc>
          <w:tcPr>
            <w:tcW w:w="1227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1231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84" w:type="dxa"/>
            <w:noWrap/>
            <w:vAlign w:val="center"/>
          </w:tcPr>
          <w:p w:rsidR="009A1C38" w:rsidRDefault="00B84C3A">
            <w:pPr>
              <w:ind w:firstLineChars="0" w:firstLine="0"/>
              <w:jc w:val="left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4.</w:t>
            </w:r>
            <w:r>
              <w:rPr>
                <w:rFonts w:ascii="宋体" w:hAnsi="宋体" w:cs="华文仿宋" w:hint="eastAsia"/>
                <w:sz w:val="21"/>
                <w:szCs w:val="21"/>
              </w:rPr>
              <w:t>作品难度</w:t>
            </w:r>
          </w:p>
        </w:tc>
        <w:tc>
          <w:tcPr>
            <w:tcW w:w="634" w:type="dxa"/>
            <w:noWrap/>
            <w:vAlign w:val="center"/>
          </w:tcPr>
          <w:p w:rsidR="009A1C38" w:rsidRDefault="00B84C3A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  <w:r>
              <w:rPr>
                <w:rFonts w:ascii="宋体" w:hAnsi="宋体" w:cs="华文仿宋" w:hint="eastAsia"/>
                <w:sz w:val="21"/>
                <w:szCs w:val="21"/>
              </w:rPr>
              <w:t>10</w:t>
            </w:r>
          </w:p>
        </w:tc>
        <w:tc>
          <w:tcPr>
            <w:tcW w:w="599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  <w:tc>
          <w:tcPr>
            <w:tcW w:w="2696" w:type="dxa"/>
            <w:vMerge/>
            <w:noWrap/>
            <w:vAlign w:val="center"/>
          </w:tcPr>
          <w:p w:rsidR="009A1C38" w:rsidRDefault="009A1C38">
            <w:pPr>
              <w:ind w:firstLineChars="0" w:firstLine="0"/>
              <w:jc w:val="center"/>
              <w:rPr>
                <w:rFonts w:ascii="宋体" w:hAnsi="宋体" w:cs="华文仿宋"/>
                <w:sz w:val="21"/>
                <w:szCs w:val="21"/>
              </w:rPr>
            </w:pPr>
          </w:p>
        </w:tc>
      </w:tr>
    </w:tbl>
    <w:p w:rsidR="009A1C38" w:rsidRDefault="009A1C38">
      <w:pPr>
        <w:pStyle w:val="2"/>
        <w:spacing w:line="240" w:lineRule="auto"/>
        <w:ind w:firstLine="482"/>
        <w:rPr>
          <w:rFonts w:hint="default"/>
        </w:rPr>
      </w:pPr>
    </w:p>
    <w:p w:rsidR="009A1C38" w:rsidRDefault="00B84C3A">
      <w:pPr>
        <w:pStyle w:val="2"/>
        <w:spacing w:line="240" w:lineRule="auto"/>
        <w:ind w:firstLine="482"/>
        <w:rPr>
          <w:rFonts w:hint="default"/>
        </w:rPr>
      </w:pPr>
      <w:r>
        <w:t>五</w:t>
      </w:r>
      <w:r>
        <w:rPr>
          <w:rFonts w:hint="default"/>
        </w:rPr>
        <w:t>、考试大纲</w:t>
      </w:r>
      <w:r>
        <w:t>编制</w:t>
      </w:r>
      <w:r>
        <w:rPr>
          <w:rFonts w:hint="default"/>
        </w:rPr>
        <w:t>说明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1.</w:t>
      </w:r>
      <w:r>
        <w:rPr>
          <w:rFonts w:hint="eastAsia"/>
          <w:szCs w:val="32"/>
        </w:rPr>
        <w:t>考试大纲编制原则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音乐表演类专业典型专业技能，将专业知识融入技能操作，考查技能训练教学效果，考核学生职业岗位工作过程；兼顾中等职业学校音乐表演类各专业教学标准和技术新标准，选取通用知识与技能作为考核项目，适当扩充考试范围及适当增加了难度，更好地选拔技术技能人才。在原有考试大纲基础上明确了考试范围和要求，增加了视唱考核项目，更全面考核中职学生在艺术素养、音乐反应、舞台表现等方面的能力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2.</w:t>
      </w:r>
      <w:r>
        <w:rPr>
          <w:rFonts w:hint="eastAsia"/>
          <w:szCs w:val="32"/>
        </w:rPr>
        <w:t>考试大纲适用专业</w:t>
      </w:r>
    </w:p>
    <w:p w:rsidR="009A1C38" w:rsidRDefault="00B84C3A">
      <w:pPr>
        <w:ind w:firstLine="480"/>
        <w:rPr>
          <w:szCs w:val="32"/>
        </w:rPr>
      </w:pPr>
      <w:proofErr w:type="gramStart"/>
      <w:r>
        <w:rPr>
          <w:rFonts w:hint="eastAsia"/>
          <w:szCs w:val="32"/>
        </w:rPr>
        <w:t>本考试</w:t>
      </w:r>
      <w:proofErr w:type="gramEnd"/>
      <w:r>
        <w:rPr>
          <w:rFonts w:hint="eastAsia"/>
          <w:szCs w:val="32"/>
        </w:rPr>
        <w:t>大纲适用于中等职业学校音乐表演、民族音乐与舞蹈专业。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3.</w:t>
      </w:r>
      <w:r>
        <w:rPr>
          <w:rFonts w:hint="eastAsia"/>
          <w:szCs w:val="32"/>
        </w:rPr>
        <w:t>教学内容及</w:t>
      </w:r>
      <w:r>
        <w:rPr>
          <w:rFonts w:hint="eastAsia"/>
          <w:szCs w:val="32"/>
        </w:rPr>
        <w:t>实施建议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1</w:t>
      </w:r>
      <w:r>
        <w:rPr>
          <w:rFonts w:hint="eastAsia"/>
          <w:szCs w:val="32"/>
        </w:rPr>
        <w:t>）考纲对应教学内容，全面考核中等职业学校音乐表演类专业学生的视唱能力、声乐演唱能力以及器乐演奏能力，考试范围及难易程度合理，适用于选拔技术技能人才。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rFonts w:hint="eastAsia"/>
          <w:szCs w:val="32"/>
        </w:rPr>
        <w:t>2</w:t>
      </w:r>
      <w:r>
        <w:rPr>
          <w:rFonts w:hint="eastAsia"/>
          <w:szCs w:val="32"/>
        </w:rPr>
        <w:t>）教学实施建议，本次给定的</w:t>
      </w:r>
      <w:r>
        <w:rPr>
          <w:rFonts w:hint="eastAsia"/>
          <w:szCs w:val="32"/>
        </w:rPr>
        <w:t>202</w:t>
      </w:r>
      <w:bookmarkStart w:id="0" w:name="_GoBack"/>
      <w:bookmarkEnd w:id="0"/>
      <w:r w:rsidR="00A41899">
        <w:rPr>
          <w:rFonts w:hint="eastAsia"/>
          <w:szCs w:val="32"/>
        </w:rPr>
        <w:t>6</w:t>
      </w:r>
      <w:r>
        <w:rPr>
          <w:rFonts w:hint="eastAsia"/>
          <w:szCs w:val="32"/>
        </w:rPr>
        <w:t>年实操考核项目是中等职业学校音乐表演类专业教学内容的一部分，实操考核项目每年有一定变化；建议中等职业学校依据各专业教学标准，合理匹配理论与实践教学，全面提升学生专业能力及综合素养。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4.</w:t>
      </w:r>
      <w:r>
        <w:rPr>
          <w:rFonts w:hint="eastAsia"/>
          <w:szCs w:val="32"/>
        </w:rPr>
        <w:t>技能考试过程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音乐表演类专业技能操作考试分为声乐、器乐两个类别，考生自选其中一类进行考试。声乐演唱（声乐类方向）可以任选美声、民族、流行任</w:t>
      </w:r>
      <w:proofErr w:type="gramStart"/>
      <w:r>
        <w:rPr>
          <w:rFonts w:hint="eastAsia"/>
          <w:szCs w:val="32"/>
        </w:rPr>
        <w:t>一</w:t>
      </w:r>
      <w:proofErr w:type="gramEnd"/>
      <w:r>
        <w:rPr>
          <w:rFonts w:hint="eastAsia"/>
          <w:szCs w:val="32"/>
        </w:rPr>
        <w:t>唱法的声乐作品进行考试；器乐演奏（器乐类方向）可以任选一种乐器进行演奏；视唱为简谱或无升降号的五线谱。技能考试综合考察学生视唱能力、声乐演唱能力以及器乐演奏能力。</w:t>
      </w:r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lastRenderedPageBreak/>
        <w:t>5.</w:t>
      </w:r>
      <w:proofErr w:type="gramStart"/>
      <w:r>
        <w:rPr>
          <w:rFonts w:hint="eastAsia"/>
          <w:szCs w:val="32"/>
        </w:rPr>
        <w:t>评价赋分形式</w:t>
      </w:r>
      <w:proofErr w:type="gramEnd"/>
    </w:p>
    <w:p w:rsidR="009A1C38" w:rsidRDefault="00B84C3A">
      <w:pPr>
        <w:ind w:firstLine="480"/>
        <w:rPr>
          <w:szCs w:val="32"/>
        </w:rPr>
      </w:pPr>
      <w:r>
        <w:rPr>
          <w:rFonts w:hint="eastAsia"/>
          <w:szCs w:val="32"/>
        </w:rPr>
        <w:t>音乐表演类专业技能考试为过程性评价，同时注重作品的完整与表现性，权重合理。</w:t>
      </w:r>
    </w:p>
    <w:p w:rsidR="009A1C38" w:rsidRDefault="009A1C38">
      <w:pPr>
        <w:ind w:firstLine="480"/>
        <w:rPr>
          <w:szCs w:val="32"/>
        </w:rPr>
      </w:pPr>
    </w:p>
    <w:p w:rsidR="009A1C38" w:rsidRDefault="009A1C38">
      <w:pPr>
        <w:ind w:firstLine="480"/>
        <w:rPr>
          <w:szCs w:val="32"/>
        </w:rPr>
      </w:pPr>
    </w:p>
    <w:p w:rsidR="009A1C38" w:rsidRDefault="009A1C38">
      <w:pPr>
        <w:ind w:firstLine="480"/>
        <w:rPr>
          <w:szCs w:val="32"/>
        </w:rPr>
      </w:pPr>
    </w:p>
    <w:p w:rsidR="009A1C38" w:rsidRDefault="009A1C38">
      <w:pPr>
        <w:ind w:firstLineChars="0" w:firstLine="0"/>
        <w:jc w:val="center"/>
      </w:pPr>
    </w:p>
    <w:sectPr w:rsidR="009A1C38" w:rsidSect="009A1C3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C3A" w:rsidRDefault="00B84C3A">
      <w:pPr>
        <w:ind w:firstLine="480"/>
      </w:pPr>
      <w:r>
        <w:separator/>
      </w:r>
    </w:p>
  </w:endnote>
  <w:endnote w:type="continuationSeparator" w:id="0">
    <w:p w:rsidR="00B84C3A" w:rsidRDefault="00B84C3A">
      <w:pPr>
        <w:ind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38" w:rsidRDefault="009A1C38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38" w:rsidRDefault="009A1C38">
    <w:pPr>
      <w:pStyle w:val="a3"/>
      <w:ind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 filled="f" stroked="f" strokeweight=".5pt">
          <v:textbox style="mso-fit-shape-to-text:t" inset="0,0,0,0">
            <w:txbxContent>
              <w:p w:rsidR="009A1C38" w:rsidRDefault="009A1C38">
                <w:pPr>
                  <w:pStyle w:val="a3"/>
                  <w:ind w:firstLine="360"/>
                </w:pPr>
                <w:r>
                  <w:fldChar w:fldCharType="begin"/>
                </w:r>
                <w:r w:rsidR="00B84C3A">
                  <w:instrText xml:space="preserve"> PAGE  \* MERGEFORMAT </w:instrText>
                </w:r>
                <w:r>
                  <w:fldChar w:fldCharType="separate"/>
                </w:r>
                <w:r w:rsidR="00A41899">
                  <w:rPr>
                    <w:noProof/>
                  </w:rPr>
                  <w:t>- 2 -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38" w:rsidRDefault="009A1C38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C3A" w:rsidRDefault="00B84C3A">
      <w:pPr>
        <w:ind w:firstLine="480"/>
      </w:pPr>
      <w:r>
        <w:separator/>
      </w:r>
    </w:p>
  </w:footnote>
  <w:footnote w:type="continuationSeparator" w:id="0">
    <w:p w:rsidR="00B84C3A" w:rsidRDefault="00B84C3A">
      <w:pPr>
        <w:ind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38" w:rsidRDefault="009A1C38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38" w:rsidRDefault="009A1C38">
    <w:pPr>
      <w:pStyle w:val="a4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C38" w:rsidRDefault="009A1C38">
    <w:pPr>
      <w:pStyle w:val="a4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6146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mFjOWUzZWFlZGNjZDlhZjdjMjlmMmY5YWQ0ODc0M2YifQ=="/>
  </w:docVars>
  <w:rsids>
    <w:rsidRoot w:val="005B3C8D"/>
    <w:rsid w:val="000519E2"/>
    <w:rsid w:val="000A04D8"/>
    <w:rsid w:val="00194C83"/>
    <w:rsid w:val="002A667A"/>
    <w:rsid w:val="003818E5"/>
    <w:rsid w:val="0047578C"/>
    <w:rsid w:val="005658EE"/>
    <w:rsid w:val="005A2810"/>
    <w:rsid w:val="005B3C8D"/>
    <w:rsid w:val="005C7EF2"/>
    <w:rsid w:val="00647235"/>
    <w:rsid w:val="006D362A"/>
    <w:rsid w:val="00750EB0"/>
    <w:rsid w:val="00760DC6"/>
    <w:rsid w:val="00824E6A"/>
    <w:rsid w:val="008A3CEB"/>
    <w:rsid w:val="009851E4"/>
    <w:rsid w:val="00995A34"/>
    <w:rsid w:val="009A1C38"/>
    <w:rsid w:val="00A02961"/>
    <w:rsid w:val="00A04D7E"/>
    <w:rsid w:val="00A41899"/>
    <w:rsid w:val="00A81D55"/>
    <w:rsid w:val="00AA33AA"/>
    <w:rsid w:val="00B74DB1"/>
    <w:rsid w:val="00B84C3A"/>
    <w:rsid w:val="00C33E98"/>
    <w:rsid w:val="00CB1BA2"/>
    <w:rsid w:val="00CE3DDC"/>
    <w:rsid w:val="00D33409"/>
    <w:rsid w:val="00D8190F"/>
    <w:rsid w:val="00DA0407"/>
    <w:rsid w:val="00DF5485"/>
    <w:rsid w:val="00E62AAB"/>
    <w:rsid w:val="00FC53D0"/>
    <w:rsid w:val="00FD5F0E"/>
    <w:rsid w:val="01303F4A"/>
    <w:rsid w:val="038E0703"/>
    <w:rsid w:val="03EB7B22"/>
    <w:rsid w:val="04B34B43"/>
    <w:rsid w:val="04DD3F64"/>
    <w:rsid w:val="07025EC3"/>
    <w:rsid w:val="0BE44B2E"/>
    <w:rsid w:val="0D141323"/>
    <w:rsid w:val="0F493E93"/>
    <w:rsid w:val="126A1B24"/>
    <w:rsid w:val="15A177F9"/>
    <w:rsid w:val="16EC4928"/>
    <w:rsid w:val="186510A6"/>
    <w:rsid w:val="1FC475AA"/>
    <w:rsid w:val="22086FD9"/>
    <w:rsid w:val="22934188"/>
    <w:rsid w:val="23F7779D"/>
    <w:rsid w:val="24600C0F"/>
    <w:rsid w:val="27DF1DDE"/>
    <w:rsid w:val="2AFA226D"/>
    <w:rsid w:val="2B4E254A"/>
    <w:rsid w:val="2B627E31"/>
    <w:rsid w:val="2DCD5A87"/>
    <w:rsid w:val="38755BD4"/>
    <w:rsid w:val="3B001971"/>
    <w:rsid w:val="3DC46F4B"/>
    <w:rsid w:val="3ED05617"/>
    <w:rsid w:val="3FB43F86"/>
    <w:rsid w:val="407A7E48"/>
    <w:rsid w:val="41313092"/>
    <w:rsid w:val="4171348E"/>
    <w:rsid w:val="438A4CDB"/>
    <w:rsid w:val="43BB3A44"/>
    <w:rsid w:val="445D3FD8"/>
    <w:rsid w:val="448C7851"/>
    <w:rsid w:val="4635683C"/>
    <w:rsid w:val="464E2371"/>
    <w:rsid w:val="47694DF5"/>
    <w:rsid w:val="48A73C3A"/>
    <w:rsid w:val="4A047CB4"/>
    <w:rsid w:val="4A251B11"/>
    <w:rsid w:val="4CB52B24"/>
    <w:rsid w:val="4D0111D0"/>
    <w:rsid w:val="50591E28"/>
    <w:rsid w:val="50B16A74"/>
    <w:rsid w:val="515558F4"/>
    <w:rsid w:val="579F72CD"/>
    <w:rsid w:val="5E3D4F96"/>
    <w:rsid w:val="6231453C"/>
    <w:rsid w:val="67766D5E"/>
    <w:rsid w:val="6991630A"/>
    <w:rsid w:val="6BB64010"/>
    <w:rsid w:val="6E4B5383"/>
    <w:rsid w:val="712367FA"/>
    <w:rsid w:val="79190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C38"/>
    <w:pPr>
      <w:widowControl w:val="0"/>
      <w:ind w:firstLineChars="200" w:firstLine="562"/>
      <w:jc w:val="both"/>
    </w:pPr>
    <w:rPr>
      <w:rFonts w:asciiTheme="minorHAnsi" w:eastAsiaTheme="minorEastAsia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9A1C38"/>
    <w:pPr>
      <w:keepNext/>
      <w:keepLines/>
      <w:spacing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unhideWhenUsed/>
    <w:qFormat/>
    <w:rsid w:val="009A1C38"/>
    <w:pPr>
      <w:spacing w:before="120" w:after="120" w:line="360" w:lineRule="auto"/>
      <w:jc w:val="left"/>
      <w:outlineLvl w:val="1"/>
    </w:pPr>
    <w:rPr>
      <w:rFonts w:ascii="宋体" w:eastAsia="宋体" w:hAnsi="宋体" w:cs="Times New Roman" w:hint="eastAsia"/>
      <w:b/>
      <w:bCs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A1C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A1C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9A1C38"/>
    <w:pPr>
      <w:spacing w:beforeAutospacing="1" w:afterAutospacing="1"/>
      <w:jc w:val="left"/>
    </w:pPr>
    <w:rPr>
      <w:rFonts w:cs="Times New Roman"/>
      <w:kern w:val="0"/>
    </w:rPr>
  </w:style>
  <w:style w:type="table" w:styleId="a6">
    <w:name w:val="Table Grid"/>
    <w:basedOn w:val="a1"/>
    <w:qFormat/>
    <w:rsid w:val="009A1C3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basedOn w:val="a0"/>
    <w:qFormat/>
    <w:rsid w:val="009A1C38"/>
    <w:rPr>
      <w:rFonts w:ascii="宋体" w:eastAsia="宋体" w:hAnsi="宋体" w:cs="宋体" w:hint="eastAsia"/>
      <w:color w:val="FF0000"/>
      <w:sz w:val="21"/>
      <w:szCs w:val="21"/>
      <w:u w:val="none"/>
    </w:rPr>
  </w:style>
  <w:style w:type="character" w:customStyle="1" w:styleId="font41">
    <w:name w:val="font41"/>
    <w:basedOn w:val="a0"/>
    <w:qFormat/>
    <w:rsid w:val="009A1C38"/>
    <w:rPr>
      <w:rFonts w:ascii="Times New Roman" w:hAnsi="Times New Roman" w:cs="Times New Roman" w:hint="default"/>
      <w:color w:val="FF0000"/>
      <w:sz w:val="21"/>
      <w:szCs w:val="21"/>
      <w:u w:val="none"/>
    </w:rPr>
  </w:style>
  <w:style w:type="character" w:customStyle="1" w:styleId="font31">
    <w:name w:val="font31"/>
    <w:basedOn w:val="a0"/>
    <w:qFormat/>
    <w:rsid w:val="009A1C38"/>
    <w:rPr>
      <w:rFonts w:ascii="宋体" w:eastAsia="宋体" w:hAnsi="宋体" w:cs="宋体" w:hint="eastAsia"/>
      <w:color w:val="000000"/>
      <w:sz w:val="21"/>
      <w:szCs w:val="21"/>
      <w:u w:val="none"/>
    </w:rPr>
  </w:style>
  <w:style w:type="character" w:customStyle="1" w:styleId="font51">
    <w:name w:val="font51"/>
    <w:basedOn w:val="a0"/>
    <w:qFormat/>
    <w:rsid w:val="009A1C38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Char0">
    <w:name w:val="页眉 Char"/>
    <w:basedOn w:val="a0"/>
    <w:link w:val="a4"/>
    <w:qFormat/>
    <w:rsid w:val="009A1C38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9A1C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396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季海成</dc:creator>
  <cp:lastModifiedBy>windows</cp:lastModifiedBy>
  <cp:revision>13</cp:revision>
  <dcterms:created xsi:type="dcterms:W3CDTF">2023-11-05T04:56:00Z</dcterms:created>
  <dcterms:modified xsi:type="dcterms:W3CDTF">2026-01-19T05:50:00Z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F7B09545E5AC4744BF3F6633C5D05FDB_13</vt:lpwstr>
  </property>
  <property fmtid="{D5CDD505-2E9C-101B-9397-08002B2CF9AE}" pid="4" name="KSOTemplateDocerSaveRecord">
    <vt:lpwstr>eyJoZGlkIjoiYTBkZGU3ZjAxOTVkM2VmZDljNDY0MTI5MDhhZTk2ZTIiLCJ1c2VySWQiOiI1MzExOTIwNDIifQ==</vt:lpwstr>
  </property>
</Properties>
</file>