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27" w:rsidRDefault="00104C99">
      <w:pPr>
        <w:pStyle w:val="a5"/>
      </w:pPr>
      <w:r>
        <w:t>202</w:t>
      </w:r>
      <w:r>
        <w:rPr>
          <w:rFonts w:hint="eastAsia"/>
        </w:rPr>
        <w:t>6</w:t>
      </w:r>
      <w:r>
        <w:t xml:space="preserve"> 年黑龙江省职业教育春季高考</w:t>
      </w:r>
    </w:p>
    <w:p w:rsidR="00C5422F" w:rsidRDefault="00104C99">
      <w:pPr>
        <w:pStyle w:val="a5"/>
      </w:pPr>
      <w:r>
        <w:t>婴幼儿托</w:t>
      </w:r>
      <w:proofErr w:type="gramStart"/>
      <w:r>
        <w:t>育专业</w:t>
      </w:r>
      <w:proofErr w:type="gramEnd"/>
      <w:r>
        <w:t>技能操作考试大纲</w:t>
      </w:r>
    </w:p>
    <w:p w:rsidR="00C5422F" w:rsidRDefault="00104C99">
      <w:pPr>
        <w:pStyle w:val="1"/>
        <w:ind w:left="482" w:firstLineChars="0" w:firstLine="0"/>
      </w:pPr>
      <w:r>
        <w:rPr>
          <w:rFonts w:hint="eastAsia"/>
        </w:rPr>
        <w:t>一、</w:t>
      </w:r>
      <w:r>
        <w:t>考试依据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参照中华人民共和国教育部职业教育与成人教育司颁布的《中等职业学校专业教学标准（试行）》（2017 年 8 月 26 日发布）。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参照中华人民共和国教育部职业教育与成人教育司颁布的《职业教育专业目录（2024 年修订）》《职业教育专业简介（2022 年修订）》。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参照《婴幼儿发展引导员国家职业技能标准》（人力资源和社会保障部，2021 年）。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参照《托育机构设置标准（试行）》《托育机构管理规范（试行）》（国家卫生健康委等 6 部门，2019 年）。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参照《3 岁以下婴幼儿健康养育照护指南（试行）》（国家卫生健康委，2022 年）。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参照《托育机构保育指导大纲（试行）》（国家卫生健康委，2021 年）。</w:t>
      </w:r>
    </w:p>
    <w:p w:rsidR="00C5422F" w:rsidRDefault="00104C99">
      <w:pPr>
        <w:pStyle w:val="a3"/>
        <w:numPr>
          <w:ilvl w:val="0"/>
          <w:numId w:val="1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参照《中华人民共和国标准化法》最新颁布</w:t>
      </w:r>
      <w:r w:rsidR="00491169">
        <w:rPr>
          <w:rFonts w:asciiTheme="minorEastAsia" w:eastAsiaTheme="minorEastAsia" w:hAnsiTheme="minorEastAsia" w:cstheme="minorEastAsia" w:hint="eastAsia"/>
        </w:rPr>
        <w:t>实行</w:t>
      </w:r>
      <w:r>
        <w:rPr>
          <w:rFonts w:asciiTheme="minorEastAsia" w:eastAsiaTheme="minorEastAsia" w:hAnsiTheme="minorEastAsia" w:cstheme="minorEastAsia" w:hint="eastAsia"/>
        </w:rPr>
        <w:t>的托</w:t>
      </w:r>
      <w:proofErr w:type="gramStart"/>
      <w:r>
        <w:rPr>
          <w:rFonts w:asciiTheme="minorEastAsia" w:eastAsiaTheme="minorEastAsia" w:hAnsiTheme="minorEastAsia" w:cstheme="minorEastAsia" w:hint="eastAsia"/>
        </w:rPr>
        <w:t>育服务</w:t>
      </w:r>
      <w:proofErr w:type="gramEnd"/>
      <w:r>
        <w:rPr>
          <w:rFonts w:asciiTheme="minorEastAsia" w:eastAsiaTheme="minorEastAsia" w:hAnsiTheme="minorEastAsia" w:cstheme="minorEastAsia" w:hint="eastAsia"/>
        </w:rPr>
        <w:t>专业标准与行业标准。</w:t>
      </w:r>
    </w:p>
    <w:p w:rsidR="00C5422F" w:rsidRDefault="00104C99">
      <w:pPr>
        <w:pStyle w:val="1"/>
        <w:ind w:left="482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二、考试方式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2026年黑龙江省职业教育春季高考婴幼儿托</w:t>
      </w:r>
      <w:proofErr w:type="gramStart"/>
      <w:r>
        <w:rPr>
          <w:rFonts w:asciiTheme="minorEastAsia" w:eastAsiaTheme="minorEastAsia" w:hAnsiTheme="minorEastAsia" w:cstheme="minorEastAsia" w:hint="eastAsia"/>
        </w:rPr>
        <w:t>育专业</w:t>
      </w:r>
      <w:proofErr w:type="gramEnd"/>
      <w:r>
        <w:rPr>
          <w:rFonts w:asciiTheme="minorEastAsia" w:eastAsiaTheme="minorEastAsia" w:hAnsiTheme="minorEastAsia" w:cstheme="minorEastAsia" w:hint="eastAsia"/>
        </w:rPr>
        <w:t>技能考试采取实操方式进行，考试总分为 200 分。实操项目分为必考项和抽考项，必</w:t>
      </w:r>
      <w:r w:rsidR="005B28A9">
        <w:rPr>
          <w:rFonts w:asciiTheme="minorEastAsia" w:eastAsiaTheme="minorEastAsia" w:hAnsiTheme="minorEastAsia" w:cstheme="minorEastAsia" w:hint="eastAsia"/>
        </w:rPr>
        <w:t>考</w:t>
      </w:r>
      <w:proofErr w:type="gramStart"/>
      <w:r>
        <w:rPr>
          <w:rFonts w:asciiTheme="minorEastAsia" w:eastAsiaTheme="minorEastAsia" w:hAnsiTheme="minorEastAsia" w:cstheme="minorEastAsia" w:hint="eastAsia"/>
        </w:rPr>
        <w:t>项考试</w:t>
      </w:r>
      <w:proofErr w:type="gramEnd"/>
      <w:r>
        <w:rPr>
          <w:rFonts w:asciiTheme="minorEastAsia" w:eastAsiaTheme="minorEastAsia" w:hAnsiTheme="minorEastAsia" w:cstheme="minorEastAsia" w:hint="eastAsia"/>
        </w:rPr>
        <w:t>时间为20分钟，抽</w:t>
      </w:r>
      <w:r w:rsidR="005B28A9">
        <w:rPr>
          <w:rFonts w:asciiTheme="minorEastAsia" w:eastAsiaTheme="minorEastAsia" w:hAnsiTheme="minorEastAsia" w:cstheme="minorEastAsia" w:hint="eastAsia"/>
        </w:rPr>
        <w:t>考</w:t>
      </w:r>
      <w:proofErr w:type="gramStart"/>
      <w:r>
        <w:rPr>
          <w:rFonts w:asciiTheme="minorEastAsia" w:eastAsiaTheme="minorEastAsia" w:hAnsiTheme="minorEastAsia" w:cstheme="minorEastAsia" w:hint="eastAsia"/>
        </w:rPr>
        <w:t>项考试</w:t>
      </w:r>
      <w:proofErr w:type="gramEnd"/>
      <w:r>
        <w:rPr>
          <w:rFonts w:asciiTheme="minorEastAsia" w:eastAsiaTheme="minorEastAsia" w:hAnsiTheme="minorEastAsia" w:cstheme="minorEastAsia" w:hint="eastAsia"/>
        </w:rPr>
        <w:t>时间为8分钟。</w:t>
      </w:r>
      <w:bookmarkStart w:id="0" w:name="_GoBack"/>
      <w:bookmarkEnd w:id="0"/>
    </w:p>
    <w:p w:rsidR="00C5422F" w:rsidRDefault="00104C99">
      <w:pPr>
        <w:pStyle w:val="1"/>
        <w:ind w:left="482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三、考试范围和要求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以中等职业教育毕业生从业能力为立足点，实现技能考试内容与中职毕业生托</w:t>
      </w:r>
      <w:proofErr w:type="gramStart"/>
      <w:r>
        <w:rPr>
          <w:rFonts w:asciiTheme="minorEastAsia" w:eastAsiaTheme="minorEastAsia" w:hAnsiTheme="minorEastAsia" w:cstheme="minorEastAsia" w:hint="eastAsia"/>
        </w:rPr>
        <w:t>育岗位</w:t>
      </w:r>
      <w:proofErr w:type="gramEnd"/>
      <w:r>
        <w:rPr>
          <w:rFonts w:asciiTheme="minorEastAsia" w:eastAsiaTheme="minorEastAsia" w:hAnsiTheme="minorEastAsia" w:cstheme="minorEastAsia" w:hint="eastAsia"/>
        </w:rPr>
        <w:t>从业技能需求相互兼容，在识记、理解、应用、综合运用各个层面，充分融合专业知识和技能操作的职业技能要素，将专业知识融入技能操作考试内容，重点考核托</w:t>
      </w:r>
      <w:proofErr w:type="gramStart"/>
      <w:r>
        <w:rPr>
          <w:rFonts w:asciiTheme="minorEastAsia" w:eastAsiaTheme="minorEastAsia" w:hAnsiTheme="minorEastAsia" w:cstheme="minorEastAsia" w:hint="eastAsia"/>
        </w:rPr>
        <w:t>育岗位</w:t>
      </w:r>
      <w:proofErr w:type="gramEnd"/>
      <w:r>
        <w:rPr>
          <w:rFonts w:asciiTheme="minorEastAsia" w:eastAsiaTheme="minorEastAsia" w:hAnsiTheme="minorEastAsia" w:cstheme="minorEastAsia" w:hint="eastAsia"/>
        </w:rPr>
        <w:t>核心急救技能、早期发展支持能力、健康监测能力、护理技能及环境清洁消毒技能。</w:t>
      </w:r>
    </w:p>
    <w:p w:rsidR="00C5422F" w:rsidRDefault="00104C99">
      <w:pPr>
        <w:pStyle w:val="2"/>
        <w:ind w:left="482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（一）技能模块 1</w:t>
      </w:r>
      <w:r w:rsidR="005B28A9"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3岁婴幼儿心肺复苏急救术（必考项）</w:t>
      </w:r>
    </w:p>
    <w:p w:rsidR="00C5422F" w:rsidRDefault="00104C99">
      <w:pPr>
        <w:pStyle w:val="3"/>
        <w:numPr>
          <w:ilvl w:val="0"/>
          <w:numId w:val="2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知识与技能</w:t>
      </w:r>
    </w:p>
    <w:p w:rsidR="00C5422F" w:rsidRDefault="00104C99">
      <w:pPr>
        <w:pStyle w:val="a3"/>
        <w:numPr>
          <w:ilvl w:val="0"/>
          <w:numId w:val="3"/>
        </w:numPr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掌握婴幼儿心肺复苏术的目的及注意事项；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（2）能准确评估婴幼儿状况并规范准备急救用物；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（3）能针对婴幼儿规范实施胸外按压及人工呼吸操作；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（4）能规范完成心肺复苏全程效果评估与后续观察；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（5）能规范完成急救记录与交接工作。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2.工具与设备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婴幼儿专用心肺复苏模型人、治疗盘、纱布块、手电筒、消毒洗手液等，按需备齐其他急救用物。（考点统一提供）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3.操作规范要求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（1）着装仪表符合托育从业人员职业要求；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（2）急救用物准备齐全、整洁，符合操作标准；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（3）严格遵守婴幼儿急救操作原则，程序规范；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（4）落实个人职业防护与婴幼儿照护防护措施，体现人文关怀；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（5）在规定时间内完成全程操作。</w:t>
      </w:r>
    </w:p>
    <w:p w:rsidR="00C5422F" w:rsidRDefault="00104C99">
      <w:pPr>
        <w:pStyle w:val="2"/>
        <w:ind w:left="482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（二）技能模块2</w:t>
      </w:r>
      <w:r w:rsidR="005B28A9"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婴幼儿故事讲述（必考项）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1.知识与技能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（1）能依据0-3岁某一年龄阶段，选取适宜的故事内容；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（2）掌握普通话讲述的基础能力，可做到语言连贯、吐字清晰、音量适中，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并能运用一定的语言与非语言表达技巧；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（3）具备生动讲述的能力，情感饱满、表达富有亲和力；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（4）能准确理解故事核心内容，具备完整、清晰呈现情节的叙事能力。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2.工具与材料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（1）自备0-3岁婴幼儿故事书（脱稿讲述可不带）。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（2）手偶、头饰等辅助材料按需选配，无硬性要求。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3.操作规范要求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（1）提前准备1份适配0-3岁某年龄段的故事内容，现场讲述时</w:t>
      </w:r>
      <w:proofErr w:type="gramStart"/>
      <w:r>
        <w:rPr>
          <w:rFonts w:asciiTheme="minorEastAsia" w:eastAsiaTheme="minorEastAsia" w:hAnsiTheme="minorEastAsia" w:cstheme="minorEastAsia" w:hint="eastAsia"/>
        </w:rPr>
        <w:t>长控制</w:t>
      </w:r>
      <w:proofErr w:type="gramEnd"/>
      <w:r>
        <w:rPr>
          <w:rFonts w:asciiTheme="minorEastAsia" w:eastAsiaTheme="minorEastAsia" w:hAnsiTheme="minorEastAsia" w:cstheme="minorEastAsia" w:hint="eastAsia"/>
        </w:rPr>
        <w:t>在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3-5分钟；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（2）保证故事内容完整无遗漏；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（3）按照故事发展顺序叙述，保证情节连贯；若脱稿讲述，需确保表达流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proofErr w:type="gramStart"/>
      <w:r>
        <w:rPr>
          <w:rFonts w:asciiTheme="minorEastAsia" w:eastAsiaTheme="minorEastAsia" w:hAnsiTheme="minorEastAsia" w:cstheme="minorEastAsia" w:hint="eastAsia"/>
        </w:rPr>
        <w:t>畅无卡</w:t>
      </w:r>
      <w:proofErr w:type="gramEnd"/>
      <w:r>
        <w:rPr>
          <w:rFonts w:asciiTheme="minorEastAsia" w:eastAsiaTheme="minorEastAsia" w:hAnsiTheme="minorEastAsia" w:cstheme="minorEastAsia" w:hint="eastAsia"/>
        </w:rPr>
        <w:t>顿；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（4）使用标准普通话，做到发音准确、吐字清晰，语调保持亲切温和且生动活泼。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  <w:b/>
          <w:bCs/>
          <w:kern w:val="2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kern w:val="2"/>
          <w:szCs w:val="24"/>
        </w:rPr>
        <w:t>（三）技能模块3</w:t>
      </w:r>
      <w:r w:rsidR="005B28A9">
        <w:rPr>
          <w:rFonts w:asciiTheme="minorEastAsia" w:eastAsiaTheme="minorEastAsia" w:hAnsiTheme="minorEastAsia" w:cstheme="minorEastAsia" w:hint="eastAsia"/>
          <w:b/>
          <w:bCs/>
          <w:kern w:val="2"/>
          <w:szCs w:val="24"/>
        </w:rPr>
        <w:t xml:space="preserve"> </w:t>
      </w:r>
      <w:r>
        <w:rPr>
          <w:rFonts w:asciiTheme="minorEastAsia" w:eastAsiaTheme="minorEastAsia" w:hAnsiTheme="minorEastAsia" w:cstheme="minorEastAsia" w:hint="eastAsia"/>
          <w:b/>
          <w:bCs/>
          <w:kern w:val="2"/>
          <w:szCs w:val="24"/>
        </w:rPr>
        <w:t xml:space="preserve"> 婴幼儿身高体重测量（三选一抽考项）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1.知识与技能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（1）掌握婴幼儿身高、体重监测意义及测量标准；</w:t>
      </w:r>
    </w:p>
    <w:p w:rsidR="00C5422F" w:rsidRDefault="00104C99">
      <w:pPr>
        <w:pStyle w:val="a3"/>
        <w:numPr>
          <w:ilvl w:val="0"/>
          <w:numId w:val="3"/>
        </w:numPr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熟悉身高体重测量仪的使用方法及注意事项；</w:t>
      </w:r>
    </w:p>
    <w:p w:rsidR="00C5422F" w:rsidRDefault="00104C99">
      <w:pPr>
        <w:pStyle w:val="a3"/>
        <w:numPr>
          <w:ilvl w:val="0"/>
          <w:numId w:val="3"/>
        </w:numPr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能规范操作工具，准确读取、记录身高体重数据；</w:t>
      </w:r>
    </w:p>
    <w:p w:rsidR="00C5422F" w:rsidRDefault="00104C99">
      <w:pPr>
        <w:pStyle w:val="a3"/>
        <w:numPr>
          <w:ilvl w:val="0"/>
          <w:numId w:val="3"/>
        </w:numPr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能根据数据初步判断婴幼儿生长发育是否处于正常范围；</w:t>
      </w:r>
    </w:p>
    <w:p w:rsidR="00C5422F" w:rsidRDefault="00104C99">
      <w:pPr>
        <w:pStyle w:val="a3"/>
        <w:numPr>
          <w:ilvl w:val="0"/>
          <w:numId w:val="4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掌握监测操作流程，注重婴幼儿的安抚与安全防护。</w:t>
      </w:r>
    </w:p>
    <w:p w:rsidR="00C5422F" w:rsidRDefault="00104C99">
      <w:pPr>
        <w:pStyle w:val="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2.工具与设备</w:t>
      </w:r>
    </w:p>
    <w:p w:rsidR="00C5422F" w:rsidRDefault="00104C99">
      <w:pPr>
        <w:pStyle w:val="a3"/>
        <w:numPr>
          <w:ilvl w:val="0"/>
          <w:numId w:val="5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婴幼儿身高体重测量仪，婴幼儿仿真模型（考点统一提供）</w:t>
      </w:r>
    </w:p>
    <w:p w:rsidR="00C5422F" w:rsidRDefault="00104C99">
      <w:pPr>
        <w:pStyle w:val="a3"/>
        <w:numPr>
          <w:ilvl w:val="0"/>
          <w:numId w:val="5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测量记录单、笔（考点统一提供）</w:t>
      </w:r>
    </w:p>
    <w:p w:rsidR="00C5422F" w:rsidRDefault="00104C99">
      <w:pPr>
        <w:pStyle w:val="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3.操作规范要求</w:t>
      </w:r>
    </w:p>
    <w:p w:rsidR="00C5422F" w:rsidRDefault="00104C99">
      <w:pPr>
        <w:pStyle w:val="a3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明确0-3岁监测对象，测量前检查工具、安抚婴幼儿；</w:t>
      </w:r>
    </w:p>
    <w:p w:rsidR="00C5422F" w:rsidRDefault="00104C99">
      <w:pPr>
        <w:pStyle w:val="a3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规范测量：身高测量体位正确；体重测量去除多余衣物，读数精准；</w:t>
      </w:r>
    </w:p>
    <w:p w:rsidR="00C5422F" w:rsidRDefault="00104C99">
      <w:pPr>
        <w:pStyle w:val="a3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清晰记录测量时间、身高体重数值，无错漏；</w:t>
      </w:r>
    </w:p>
    <w:p w:rsidR="00C5422F" w:rsidRDefault="00104C99">
      <w:pPr>
        <w:pStyle w:val="a3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动作轻柔，关爱婴幼儿，避免造成不适；</w:t>
      </w:r>
    </w:p>
    <w:p w:rsidR="00C5422F" w:rsidRDefault="00104C99">
      <w:pPr>
        <w:pStyle w:val="a3"/>
        <w:numPr>
          <w:ilvl w:val="0"/>
          <w:numId w:val="6"/>
        </w:numPr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5分钟内完成测量及记录，流程规范、数据准确。</w:t>
      </w:r>
    </w:p>
    <w:p w:rsidR="00C5422F" w:rsidRDefault="00104C99">
      <w:pPr>
        <w:pStyle w:val="2"/>
        <w:rPr>
          <w:rFonts w:asciiTheme="minorEastAsia" w:eastAsiaTheme="minorEastAsia" w:hAnsiTheme="minorEastAsia" w:cstheme="minorEastAsia"/>
          <w:color w:val="C00000"/>
        </w:rPr>
      </w:pPr>
      <w:r>
        <w:rPr>
          <w:rFonts w:asciiTheme="minorEastAsia" w:eastAsiaTheme="minorEastAsia" w:hAnsiTheme="minorEastAsia" w:cstheme="minorEastAsia" w:hint="eastAsia"/>
        </w:rPr>
        <w:t>（四）技能模块4</w:t>
      </w:r>
      <w:r w:rsidR="005B28A9"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婴幼儿物理降温（三选一抽考项）</w:t>
      </w:r>
    </w:p>
    <w:p w:rsidR="00C5422F" w:rsidRDefault="00104C99">
      <w:pPr>
        <w:pStyle w:val="3"/>
        <w:spacing w:line="360" w:lineRule="auto"/>
        <w:rPr>
          <w:rFonts w:asciiTheme="minorEastAsia" w:eastAsiaTheme="minorEastAsia" w:hAnsiTheme="minorEastAsia" w:cstheme="minorEastAsia"/>
          <w:kern w:val="0"/>
          <w:szCs w:val="20"/>
        </w:rPr>
      </w:pPr>
      <w:r>
        <w:rPr>
          <w:rFonts w:asciiTheme="minorEastAsia" w:eastAsiaTheme="minorEastAsia" w:hAnsiTheme="minorEastAsia" w:cstheme="minorEastAsia" w:hint="eastAsia"/>
          <w:kern w:val="0"/>
          <w:szCs w:val="20"/>
        </w:rPr>
        <w:t>1.知识与技能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（1）掌握婴幼儿物理降温的适用指征；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（2）能掌握婴幼儿物理降温的禁忌事项；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（3）能够正确实施婴幼儿物理降温操作，精准把控温水温度、擦拭部位与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操作流程；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（4）注重婴幼儿的安抚与安全防护。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 考核资源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婴幼儿仿真模型，水温计、纯棉柔软毛巾、温水、消毒洗手液、一次性手套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等护理用品（考点统一提供）。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lastRenderedPageBreak/>
        <w:t>3. 操作规范要求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（1）着装、仪表符合托育从业人员职业要求；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（2）用物准备符合操作要求，齐全、整洁；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（3）操作过程中程序正确，动作规范、轻柔，操作熟练；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（4）做好个人职业防护与婴幼儿照护防护；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（5）操作态度认真、严谨；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（6）在规定时间（10分钟）内完成。</w:t>
      </w:r>
    </w:p>
    <w:p w:rsidR="00C5422F" w:rsidRDefault="00104C99">
      <w:pPr>
        <w:pStyle w:val="2"/>
        <w:ind w:left="482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（五）技能模块5</w:t>
      </w:r>
      <w:r w:rsidR="005B28A9">
        <w:rPr>
          <w:rFonts w:asciiTheme="minorEastAsia" w:eastAsiaTheme="minorEastAsia" w:hAnsiTheme="minorEastAsia" w:cstheme="minorEastAsia" w:hint="eastAsia"/>
        </w:rPr>
        <w:t xml:space="preserve"> </w:t>
      </w:r>
      <w:r>
        <w:rPr>
          <w:rFonts w:asciiTheme="minorEastAsia" w:eastAsiaTheme="minorEastAsia" w:hAnsiTheme="minorEastAsia" w:cstheme="minorEastAsia" w:hint="eastAsia"/>
        </w:rPr>
        <w:t xml:space="preserve"> 托</w:t>
      </w:r>
      <w:proofErr w:type="gramStart"/>
      <w:r>
        <w:rPr>
          <w:rFonts w:asciiTheme="minorEastAsia" w:eastAsiaTheme="minorEastAsia" w:hAnsiTheme="minorEastAsia" w:cstheme="minorEastAsia" w:hint="eastAsia"/>
        </w:rPr>
        <w:t>育机构</w:t>
      </w:r>
      <w:proofErr w:type="gramEnd"/>
      <w:r>
        <w:rPr>
          <w:rFonts w:asciiTheme="minorEastAsia" w:eastAsiaTheme="minorEastAsia" w:hAnsiTheme="minorEastAsia" w:cstheme="minorEastAsia" w:hint="eastAsia"/>
        </w:rPr>
        <w:t>桌面清洁与消毒（三选一抽考项）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1.知识与技能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（1）掌握托</w:t>
      </w:r>
      <w:proofErr w:type="gramStart"/>
      <w:r>
        <w:rPr>
          <w:rFonts w:asciiTheme="minorEastAsia" w:eastAsiaTheme="minorEastAsia" w:hAnsiTheme="minorEastAsia" w:cstheme="minorEastAsia" w:hint="eastAsia"/>
        </w:rPr>
        <w:t>育机构</w:t>
      </w:r>
      <w:proofErr w:type="gramEnd"/>
      <w:r>
        <w:rPr>
          <w:rFonts w:asciiTheme="minorEastAsia" w:eastAsiaTheme="minorEastAsia" w:hAnsiTheme="minorEastAsia" w:cstheme="minorEastAsia" w:hint="eastAsia"/>
        </w:rPr>
        <w:t>桌面清洁消毒的流程方法；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（2）掌握含氯消毒液的常用配比与注意事项；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（3）能规范选用工具材料，按“清—消—清”步骤完成桌面消毒；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（4）能初步判断消毒效果，了解日常检查方法；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（5）遵守操作顺序，注重自身防护与环境安全。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2.工具与材料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（1）清洁消毒用品：浓度为250mg/L的含氯消毒液、消毒湿巾、清洁抹布</w:t>
      </w:r>
    </w:p>
    <w:p w:rsidR="00C5422F" w:rsidRDefault="00104C99">
      <w:pPr>
        <w:pStyle w:val="a3"/>
        <w:ind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（3块）、塑料盆（2个）、手套、口罩、围裙等（考点统一提供）。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（2）清洁对象：托</w:t>
      </w:r>
      <w:proofErr w:type="gramStart"/>
      <w:r>
        <w:rPr>
          <w:rFonts w:asciiTheme="minorEastAsia" w:eastAsiaTheme="minorEastAsia" w:hAnsiTheme="minorEastAsia" w:cstheme="minorEastAsia" w:hint="eastAsia"/>
        </w:rPr>
        <w:t>育机构</w:t>
      </w:r>
      <w:proofErr w:type="gramEnd"/>
      <w:r>
        <w:rPr>
          <w:rFonts w:asciiTheme="minorEastAsia" w:eastAsiaTheme="minorEastAsia" w:hAnsiTheme="minorEastAsia" w:cstheme="minorEastAsia" w:hint="eastAsia"/>
        </w:rPr>
        <w:t>餐桌（考点统一提供）。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3.操作规范要求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（1）做好操作前准备：穿戴防护用品、配制消毒液；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（2）能口述配制250mg/L消毒液的方法；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（3）按“清洁—消毒—清洁”步骤规范操作，确保消毒液作用时间；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（4）工具分类使用防交叉污染；操作后清理工具与环境，妥善处理余液；</w:t>
      </w:r>
    </w:p>
    <w:p w:rsidR="00C5422F" w:rsidRDefault="00104C99">
      <w:pPr>
        <w:pStyle w:val="a3"/>
        <w:ind w:left="480" w:firstLineChars="0" w:firstLine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（5）在规定时间内完成操作，并能说明关键点及消毒效果判断方法。</w:t>
      </w:r>
    </w:p>
    <w:p w:rsidR="00C5422F" w:rsidRDefault="00104C99">
      <w:pPr>
        <w:pStyle w:val="1"/>
        <w:rPr>
          <w:rFonts w:asciiTheme="minorEastAsia" w:eastAsiaTheme="minorEastAsia" w:hAnsiTheme="minorEastAsia" w:cstheme="minorEastAsia"/>
        </w:rPr>
      </w:pPr>
      <w:r>
        <w:rPr>
          <w:rFonts w:hint="eastAsia"/>
        </w:rPr>
        <w:t>四、</w:t>
      </w:r>
      <w:r>
        <w:t>考核项目及权重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结合考试范围给定2026年考核项目及权重，如表1所示。</w:t>
      </w:r>
    </w:p>
    <w:p w:rsidR="00C5422F" w:rsidRDefault="00C5422F">
      <w:pPr>
        <w:ind w:firstLine="480"/>
        <w:rPr>
          <w:rFonts w:asciiTheme="minorEastAsia" w:hAnsiTheme="minorEastAsia" w:cstheme="minorEastAsia"/>
        </w:rPr>
      </w:pPr>
    </w:p>
    <w:p w:rsidR="00C5422F" w:rsidRDefault="00104C99">
      <w:pPr>
        <w:ind w:firstLineChars="200" w:firstLine="480"/>
        <w:jc w:val="center"/>
      </w:pPr>
      <w:r>
        <w:rPr>
          <w:rFonts w:ascii="黑体" w:eastAsia="黑体" w:hAnsi="黑体" w:cs="黑体" w:hint="eastAsia"/>
          <w:sz w:val="24"/>
        </w:rPr>
        <w:t>表1  2026年考核项目及权重</w:t>
      </w:r>
    </w:p>
    <w:tbl>
      <w:tblPr>
        <w:tblW w:w="57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238"/>
        <w:gridCol w:w="1237"/>
        <w:gridCol w:w="917"/>
        <w:gridCol w:w="3091"/>
        <w:gridCol w:w="589"/>
        <w:gridCol w:w="699"/>
        <w:gridCol w:w="1987"/>
      </w:tblGrid>
      <w:tr w:rsidR="00C5422F">
        <w:trPr>
          <w:trHeight w:val="232"/>
          <w:tblHeader/>
          <w:jc w:val="center"/>
        </w:trPr>
        <w:tc>
          <w:tcPr>
            <w:tcW w:w="633" w:type="pc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项目</w:t>
            </w:r>
          </w:p>
        </w:tc>
        <w:tc>
          <w:tcPr>
            <w:tcW w:w="633" w:type="pc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考核内容</w:t>
            </w:r>
          </w:p>
        </w:tc>
        <w:tc>
          <w:tcPr>
            <w:tcW w:w="470" w:type="pc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考核</w:t>
            </w:r>
          </w:p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时间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考核内容</w:t>
            </w:r>
          </w:p>
        </w:tc>
        <w:tc>
          <w:tcPr>
            <w:tcW w:w="660" w:type="pct"/>
            <w:gridSpan w:val="2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权重</w:t>
            </w:r>
          </w:p>
        </w:tc>
        <w:tc>
          <w:tcPr>
            <w:tcW w:w="1017" w:type="pc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工具设备</w:t>
            </w: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 w:val="restart"/>
            <w:noWrap/>
            <w:vAlign w:val="center"/>
          </w:tcPr>
          <w:p w:rsidR="00C5422F" w:rsidRDefault="00104C99">
            <w:pPr>
              <w:numPr>
                <w:ilvl w:val="0"/>
                <w:numId w:val="7"/>
              </w:numPr>
              <w:spacing w:line="400" w:lineRule="exac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必考项</w:t>
            </w:r>
          </w:p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</w:rPr>
            </w:pPr>
            <w:r>
              <w:rPr>
                <w:rFonts w:asciiTheme="minorEastAsia" w:hAnsiTheme="minorEastAsia" w:cstheme="minorEastAsia" w:hint="eastAsia"/>
              </w:rPr>
              <w:t>（135分）</w:t>
            </w:r>
          </w:p>
        </w:tc>
        <w:tc>
          <w:tcPr>
            <w:tcW w:w="633" w:type="pct"/>
            <w:vMerge w:val="restart"/>
            <w:noWrap/>
            <w:vAlign w:val="center"/>
          </w:tcPr>
          <w:p w:rsidR="00C5422F" w:rsidRDefault="00104C99" w:rsidP="0049116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</w:rPr>
              <w:t>3岁婴幼儿心肺复苏急救术</w:t>
            </w:r>
          </w:p>
        </w:tc>
        <w:tc>
          <w:tcPr>
            <w:tcW w:w="470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15min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急救场景判断准确，反应迅速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70</w:t>
            </w:r>
          </w:p>
        </w:tc>
        <w:tc>
          <w:tcPr>
            <w:tcW w:w="1017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1.婴幼儿急救仿真模型（考点统一提供）</w:t>
            </w:r>
          </w:p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</w:t>
            </w:r>
            <w:r>
              <w:rPr>
                <w:rFonts w:asciiTheme="minorEastAsia" w:hAnsiTheme="minorEastAsia" w:cstheme="minorEastAsia" w:hint="eastAsia"/>
              </w:rPr>
              <w:t>治疗盘、纱布块、手电筒、消毒洗手液等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考点统一提供）</w:t>
            </w: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心肺复苏操作（评估、呼救、按压、通气）流程规范、手法准确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3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操作过程冷静连贯，注重人文关怀与安全防护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4</w:t>
            </w:r>
            <w:r>
              <w:rPr>
                <w:rFonts w:asciiTheme="minorEastAsia" w:hAnsiTheme="minorEastAsia" w:cstheme="minorEastAsia" w:hint="eastAsia"/>
                <w:szCs w:val="21"/>
              </w:rPr>
              <w:t>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复苏后评估及后续观察要点说明清晰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 w:val="restart"/>
            <w:noWrap/>
            <w:vAlign w:val="center"/>
          </w:tcPr>
          <w:p w:rsidR="00C5422F" w:rsidRDefault="00104C99" w:rsidP="0049116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婴幼儿故事讲述</w:t>
            </w:r>
          </w:p>
        </w:tc>
        <w:tc>
          <w:tcPr>
            <w:tcW w:w="470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5min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1.所选故事适配0-3岁婴幼儿年龄特点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</w:t>
            </w:r>
          </w:p>
        </w:tc>
        <w:tc>
          <w:tcPr>
            <w:tcW w:w="358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65</w:t>
            </w:r>
          </w:p>
        </w:tc>
        <w:tc>
          <w:tcPr>
            <w:tcW w:w="1017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故事书、辅助材料（考生自备）</w:t>
            </w:r>
          </w:p>
          <w:p w:rsidR="00C5422F" w:rsidRDefault="00C5422F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2.按故事发展顺序叙述，情节完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lastRenderedPageBreak/>
              <w:t>整、清晰，保持连贯性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lastRenderedPageBreak/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tbl>
            <w:tblPr>
              <w:tblW w:w="5104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04"/>
            </w:tblGrid>
            <w:tr w:rsidR="00C5422F">
              <w:trPr>
                <w:trHeight w:val="390"/>
              </w:trPr>
              <w:tc>
                <w:tcPr>
                  <w:tcW w:w="5104" w:type="dxa"/>
                  <w:tcBorders>
                    <w:top w:val="single" w:sz="4" w:space="0" w:color="DEE0E3"/>
                    <w:left w:val="single" w:sz="4" w:space="0" w:color="DEE0E3"/>
                    <w:bottom w:val="single" w:sz="4" w:space="0" w:color="DEE0E3"/>
                    <w:right w:val="single" w:sz="4" w:space="0" w:color="DEE0E3"/>
                  </w:tcBorders>
                  <w:shd w:val="clear" w:color="auto" w:fill="auto"/>
                  <w:tcMar>
                    <w:top w:w="80" w:type="dxa"/>
                    <w:left w:w="80" w:type="dxa"/>
                    <w:bottom w:w="80" w:type="dxa"/>
                    <w:right w:w="80" w:type="dxa"/>
                  </w:tcMar>
                </w:tcPr>
                <w:p w:rsidR="00C5422F" w:rsidRDefault="00104C99">
                  <w:pPr>
                    <w:spacing w:line="360" w:lineRule="exact"/>
                    <w:rPr>
                      <w:rFonts w:asciiTheme="minorEastAsia" w:hAnsiTheme="minorEastAsia" w:cstheme="minorEastAsia"/>
                      <w:szCs w:val="21"/>
                      <w:shd w:val="clear" w:color="auto" w:fill="FFFFFF"/>
                    </w:rPr>
                  </w:pPr>
                  <w:r>
                    <w:rPr>
                      <w:rFonts w:asciiTheme="minorEastAsia" w:hAnsiTheme="minorEastAsia" w:cstheme="minorEastAsia" w:hint="eastAsia"/>
                      <w:szCs w:val="21"/>
                      <w:shd w:val="clear" w:color="auto" w:fill="FFFFFF"/>
                    </w:rPr>
                    <w:t>3.讲述语气亲切温和、生动活泼，</w:t>
                  </w:r>
                </w:p>
                <w:p w:rsidR="00C5422F" w:rsidRDefault="00104C99">
                  <w:pPr>
                    <w:spacing w:line="360" w:lineRule="exact"/>
                    <w:rPr>
                      <w:rFonts w:asciiTheme="minorEastAsia" w:hAnsiTheme="minorEastAsia" w:cstheme="minorEastAsia"/>
                      <w:szCs w:val="21"/>
                      <w:shd w:val="clear" w:color="auto" w:fill="FFFFFF"/>
                    </w:rPr>
                  </w:pPr>
                  <w:r>
                    <w:rPr>
                      <w:rFonts w:asciiTheme="minorEastAsia" w:hAnsiTheme="minorEastAsia" w:cstheme="minorEastAsia" w:hint="eastAsia"/>
                      <w:szCs w:val="21"/>
                      <w:shd w:val="clear" w:color="auto" w:fill="FFFFFF"/>
                    </w:rPr>
                    <w:t>富有亲和力</w:t>
                  </w:r>
                </w:p>
              </w:tc>
            </w:tr>
          </w:tbl>
          <w:p w:rsidR="00C5422F" w:rsidRDefault="00C5422F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/>
                <w:szCs w:val="21"/>
              </w:rPr>
              <w:t>20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4.在3-5分钟内完成讲述，环节衔接流畅，无明显中断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 w:val="restart"/>
            <w:noWrap/>
            <w:vAlign w:val="center"/>
          </w:tcPr>
          <w:p w:rsidR="00C5422F" w:rsidRDefault="00104C99">
            <w:pPr>
              <w:numPr>
                <w:ilvl w:val="0"/>
                <w:numId w:val="7"/>
              </w:num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三选一抽考项</w:t>
            </w:r>
          </w:p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（65分）</w:t>
            </w:r>
          </w:p>
        </w:tc>
        <w:tc>
          <w:tcPr>
            <w:tcW w:w="633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婴幼儿身高体重测量</w:t>
            </w:r>
          </w:p>
        </w:tc>
        <w:tc>
          <w:tcPr>
            <w:tcW w:w="470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8min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测量前准备充分，工具检查到位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65</w:t>
            </w:r>
          </w:p>
        </w:tc>
        <w:tc>
          <w:tcPr>
            <w:tcW w:w="1017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1.身高体重测量仪、</w:t>
            </w:r>
            <w:r>
              <w:rPr>
                <w:rFonts w:asciiTheme="minorEastAsia" w:hAnsiTheme="minorEastAsia" w:cstheme="minorEastAsia" w:hint="eastAsia"/>
              </w:rPr>
              <w:t>婴幼儿仿真模型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（考点统一提供）</w:t>
            </w:r>
          </w:p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2.测量记录单、笔（考点统一提供）</w:t>
            </w: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测量操作规范，符合标准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数据读取准确，记录清晰完整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450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4.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测量过程中注重安抚婴幼儿情绪并注意安全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78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能简要判断生长发育情况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550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婴幼儿物理降温</w:t>
            </w:r>
          </w:p>
        </w:tc>
        <w:tc>
          <w:tcPr>
            <w:tcW w:w="470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8min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1.判断准确，目标明确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65</w:t>
            </w:r>
          </w:p>
        </w:tc>
        <w:tc>
          <w:tcPr>
            <w:tcW w:w="1017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</w:t>
            </w:r>
            <w:r>
              <w:rPr>
                <w:rFonts w:asciiTheme="minorEastAsia" w:hAnsiTheme="minorEastAsia" w:cstheme="minorEastAsia" w:hint="eastAsia"/>
              </w:rPr>
              <w:t>水温计、纯棉柔软毛巾、温水、一次性手套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等护理用品（考生自备）</w:t>
            </w:r>
          </w:p>
          <w:p w:rsidR="00C5422F" w:rsidRDefault="00104C99">
            <w:pPr>
              <w:spacing w:line="36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2.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婴幼儿仿真模型（考点统一提供）</w:t>
            </w:r>
          </w:p>
        </w:tc>
      </w:tr>
      <w:tr w:rsidR="00C5422F">
        <w:trPr>
          <w:trHeight w:val="278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2.操作规范，方法正确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78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3.护理用品使用熟练，动作轻柔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78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4.清晰表述禁忌事项和注意要点。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78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5.注重人文关怀，无安全隐患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托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育机构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桌面清洁与消毒</w:t>
            </w:r>
          </w:p>
        </w:tc>
        <w:tc>
          <w:tcPr>
            <w:tcW w:w="470" w:type="pct"/>
            <w:vMerge w:val="restar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8min</w:t>
            </w: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1.清洁消毒前准备充分，防护用品穿戴规范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65</w:t>
            </w:r>
          </w:p>
        </w:tc>
        <w:tc>
          <w:tcPr>
            <w:tcW w:w="1017" w:type="pct"/>
            <w:vMerge w:val="restart"/>
            <w:noWrap/>
            <w:vAlign w:val="center"/>
          </w:tcPr>
          <w:p w:rsidR="00C5422F" w:rsidRDefault="00104C99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1.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浓度为250mg/L的含氯消毒液、消毒湿巾、清洁抹布（3块）、塑料盆（2个）、手套、口罩、围裙等</w:t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（考点统一提供）</w:t>
            </w:r>
          </w:p>
          <w:p w:rsidR="00C5422F" w:rsidRDefault="00104C99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2.托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育机构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餐桌（考点统一提供）</w:t>
            </w:r>
          </w:p>
          <w:p w:rsidR="00C5422F" w:rsidRDefault="00C5422F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2.消毒液配比准确，操作顺序合理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3.按照“清-消-清”的方法进行桌面清洁消毒，流程规范，消毒效果达标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4.注重安全防护，避免交叉污染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15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  <w:tr w:rsidR="00C5422F">
        <w:trPr>
          <w:trHeight w:val="246"/>
          <w:jc w:val="center"/>
        </w:trPr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633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rPr>
                <w:rFonts w:asciiTheme="minorEastAsia" w:hAnsiTheme="minorEastAsia" w:cstheme="minorEastAsia"/>
                <w:szCs w:val="21"/>
                <w:shd w:val="clear" w:color="auto" w:fill="FFFFFF"/>
              </w:rPr>
            </w:pPr>
          </w:p>
        </w:tc>
        <w:tc>
          <w:tcPr>
            <w:tcW w:w="470" w:type="pct"/>
            <w:vMerge/>
            <w:noWrap/>
            <w:vAlign w:val="center"/>
          </w:tcPr>
          <w:p w:rsidR="00C5422F" w:rsidRDefault="00C5422F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583" w:type="pct"/>
            <w:noWrap/>
            <w:vAlign w:val="center"/>
          </w:tcPr>
          <w:p w:rsidR="00C5422F" w:rsidRDefault="00104C99">
            <w:pPr>
              <w:spacing w:line="40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5.操作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后工具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归位、环境整理，能说明关键要点</w:t>
            </w:r>
          </w:p>
        </w:tc>
        <w:tc>
          <w:tcPr>
            <w:tcW w:w="302" w:type="pct"/>
            <w:noWrap/>
            <w:vAlign w:val="center"/>
          </w:tcPr>
          <w:p w:rsidR="00C5422F" w:rsidRDefault="00104C99">
            <w:pPr>
              <w:spacing w:line="40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10</w:t>
            </w:r>
          </w:p>
        </w:tc>
        <w:tc>
          <w:tcPr>
            <w:tcW w:w="358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center"/>
              <w:rPr>
                <w:rFonts w:asciiTheme="minorEastAsia" w:hAnsiTheme="minorEastAsia" w:cstheme="minorEastAsia"/>
                <w:szCs w:val="21"/>
              </w:rPr>
            </w:pPr>
          </w:p>
        </w:tc>
        <w:tc>
          <w:tcPr>
            <w:tcW w:w="1017" w:type="pct"/>
            <w:vMerge/>
            <w:noWrap/>
            <w:vAlign w:val="center"/>
          </w:tcPr>
          <w:p w:rsidR="00C5422F" w:rsidRDefault="00C5422F">
            <w:pPr>
              <w:spacing w:line="360" w:lineRule="exact"/>
              <w:jc w:val="left"/>
              <w:rPr>
                <w:rFonts w:asciiTheme="minorEastAsia" w:hAnsiTheme="minorEastAsia" w:cstheme="minorEastAsia"/>
                <w:szCs w:val="21"/>
              </w:rPr>
            </w:pPr>
          </w:p>
        </w:tc>
      </w:tr>
    </w:tbl>
    <w:p w:rsidR="00C5422F" w:rsidRDefault="00C5422F"/>
    <w:p w:rsidR="00C5422F" w:rsidRDefault="00104C99">
      <w:pPr>
        <w:pStyle w:val="1"/>
        <w:ind w:left="482" w:firstLineChars="0" w:firstLine="0"/>
      </w:pPr>
      <w:r>
        <w:rPr>
          <w:rFonts w:hint="eastAsia"/>
        </w:rPr>
        <w:t>五、</w:t>
      </w:r>
      <w:r>
        <w:t>考试大纲编制说明</w:t>
      </w:r>
    </w:p>
    <w:p w:rsidR="00C5422F" w:rsidRDefault="004B666D">
      <w:pPr>
        <w:pStyle w:val="2"/>
        <w:ind w:left="482" w:firstLineChars="0" w:firstLine="0"/>
      </w:pPr>
      <w:r>
        <w:rPr>
          <w:rFonts w:hint="eastAsia"/>
        </w:rPr>
        <w:t>1.</w:t>
      </w:r>
      <w:r w:rsidR="00104C99">
        <w:t>考试大纲编制原则</w:t>
      </w:r>
    </w:p>
    <w:p w:rsidR="00C5422F" w:rsidRDefault="00104C99">
      <w:pPr>
        <w:pStyle w:val="a3"/>
      </w:pPr>
      <w:r>
        <w:t>遵循专业基础知识和托</w:t>
      </w:r>
      <w:proofErr w:type="gramStart"/>
      <w:r>
        <w:t>育岗位</w:t>
      </w:r>
      <w:proofErr w:type="gramEnd"/>
      <w:r>
        <w:t>核心能力相结合原则，聚焦托育工作高频实操技能，选取安全急救、早期发展支持、健康监测、护理、清洁消毒等核心模块，</w:t>
      </w:r>
      <w:r>
        <w:lastRenderedPageBreak/>
        <w:t>将专业知识融入技能操作，突出岗位适配性与实践应用性；兼顾中等职业学校</w:t>
      </w:r>
      <w:r>
        <w:rPr>
          <w:rFonts w:hint="eastAsia"/>
        </w:rPr>
        <w:t>相关</w:t>
      </w:r>
      <w:r>
        <w:t>专业教学标准和行业最新规范，确保考核内容科学、实用、可操作，全面考查学生的专业技能与职业素养。</w:t>
      </w:r>
    </w:p>
    <w:p w:rsidR="00C5422F" w:rsidRDefault="004B666D">
      <w:pPr>
        <w:pStyle w:val="2"/>
        <w:ind w:left="482" w:firstLineChars="0" w:firstLine="0"/>
      </w:pPr>
      <w:r>
        <w:rPr>
          <w:rFonts w:hint="eastAsia"/>
        </w:rPr>
        <w:t>2.</w:t>
      </w:r>
      <w:r w:rsidR="00104C99">
        <w:t>考试大纲适用专业</w:t>
      </w:r>
    </w:p>
    <w:p w:rsidR="00C5422F" w:rsidRDefault="00104C99">
      <w:pPr>
        <w:pStyle w:val="a3"/>
      </w:pPr>
      <w:proofErr w:type="gramStart"/>
      <w:r>
        <w:t>本考试</w:t>
      </w:r>
      <w:proofErr w:type="gramEnd"/>
      <w:r>
        <w:t>大纲适用于中等职业学校婴幼儿托育专业。</w:t>
      </w:r>
    </w:p>
    <w:p w:rsidR="00C5422F" w:rsidRDefault="004B666D">
      <w:pPr>
        <w:pStyle w:val="2"/>
        <w:ind w:left="482" w:firstLineChars="0" w:firstLine="0"/>
      </w:pPr>
      <w:r>
        <w:rPr>
          <w:rFonts w:hint="eastAsia"/>
        </w:rPr>
        <w:t>3.</w:t>
      </w:r>
      <w:r w:rsidR="00104C99">
        <w:t>教学内容及实施建议</w:t>
      </w:r>
    </w:p>
    <w:p w:rsidR="00C5422F" w:rsidRDefault="004B666D">
      <w:pPr>
        <w:pStyle w:val="a3"/>
      </w:pPr>
      <w:r>
        <w:rPr>
          <w:rFonts w:hint="eastAsia"/>
        </w:rPr>
        <w:t>（1）</w:t>
      </w:r>
      <w:r w:rsidR="00104C99">
        <w:t>考纲对应教学核心内容，全面考核学生托</w:t>
      </w:r>
      <w:proofErr w:type="gramStart"/>
      <w:r w:rsidR="00104C99">
        <w:t>育岗位</w:t>
      </w:r>
      <w:proofErr w:type="gramEnd"/>
      <w:r w:rsidR="00104C99">
        <w:t>必备实操技能，考试范围与难易程度贴合中职学生培养目标，适用于选拔托</w:t>
      </w:r>
      <w:proofErr w:type="gramStart"/>
      <w:r w:rsidR="00104C99">
        <w:t>育行业</w:t>
      </w:r>
      <w:proofErr w:type="gramEnd"/>
      <w:r w:rsidR="00104C99">
        <w:t>技术技能人才。</w:t>
      </w:r>
    </w:p>
    <w:p w:rsidR="00C5422F" w:rsidRDefault="004B666D">
      <w:pPr>
        <w:pStyle w:val="a3"/>
      </w:pPr>
      <w:r>
        <w:rPr>
          <w:rFonts w:hint="eastAsia"/>
        </w:rPr>
        <w:t>（2）</w:t>
      </w:r>
      <w:r w:rsidR="00104C99">
        <w:t>本次</w:t>
      </w:r>
      <w:r>
        <w:rPr>
          <w:rFonts w:hint="eastAsia"/>
        </w:rPr>
        <w:t>给定的</w:t>
      </w:r>
      <w:r w:rsidR="00104C99">
        <w:t>202</w:t>
      </w:r>
      <w:r w:rsidR="00104C99">
        <w:rPr>
          <w:rFonts w:hint="eastAsia"/>
        </w:rPr>
        <w:t>6</w:t>
      </w:r>
      <w:r w:rsidR="00104C99">
        <w:t>年实操考核项目为托</w:t>
      </w:r>
      <w:proofErr w:type="gramStart"/>
      <w:r w:rsidR="00104C99">
        <w:t>育岗位</w:t>
      </w:r>
      <w:proofErr w:type="gramEnd"/>
      <w:r w:rsidR="00104C99">
        <w:t>核心技能，后续将根据行业发展、岗位需求变化及政策更新逐年优化调整；建议中等职业学校依据本专业教学标准，强化实操技能训练，合理分配理论与实践教学课时，注重培养学生的爱心、耐心、责任心及规范操作意识，全面提升学生专业能力与综合素养。</w:t>
      </w:r>
    </w:p>
    <w:p w:rsidR="00C5422F" w:rsidRDefault="004B666D">
      <w:pPr>
        <w:pStyle w:val="2"/>
        <w:ind w:left="482" w:firstLineChars="0" w:firstLine="0"/>
        <w:rPr>
          <w:b w:val="0"/>
          <w:bCs w:val="0"/>
        </w:rPr>
      </w:pPr>
      <w:r>
        <w:rPr>
          <w:rFonts w:hint="eastAsia"/>
        </w:rPr>
        <w:t>4.</w:t>
      </w:r>
      <w:r w:rsidR="00104C99">
        <w:t>技能考试过程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婴幼儿托</w:t>
      </w:r>
      <w:proofErr w:type="gramStart"/>
      <w:r>
        <w:rPr>
          <w:rFonts w:asciiTheme="minorEastAsia" w:eastAsiaTheme="minorEastAsia" w:hAnsiTheme="minorEastAsia" w:cstheme="minorEastAsia" w:hint="eastAsia"/>
        </w:rPr>
        <w:t>育专业</w:t>
      </w:r>
      <w:proofErr w:type="gramEnd"/>
      <w:r>
        <w:rPr>
          <w:rFonts w:asciiTheme="minorEastAsia" w:eastAsiaTheme="minorEastAsia" w:hAnsiTheme="minorEastAsia" w:cstheme="minorEastAsia" w:hint="eastAsia"/>
        </w:rPr>
        <w:t>技能考试采取实操方式进行，注重过程性表现与实操结果。考试时间依据具体项目确定；</w:t>
      </w:r>
    </w:p>
    <w:p w:rsidR="00C5422F" w:rsidRDefault="00104C99">
      <w:pPr>
        <w:pStyle w:val="a3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必考项：1.技能操作考试综合考察学生3岁婴幼儿心肺复苏急救术</w:t>
      </w:r>
      <w:r w:rsidR="009323C5">
        <w:rPr>
          <w:rFonts w:asciiTheme="minorEastAsia" w:eastAsiaTheme="minorEastAsia" w:hAnsiTheme="minorEastAsia" w:cstheme="minorEastAsia" w:hint="eastAsia"/>
        </w:rPr>
        <w:t>；</w:t>
      </w:r>
    </w:p>
    <w:p w:rsidR="00C5422F" w:rsidRDefault="00104C99">
      <w:pPr>
        <w:pStyle w:val="a3"/>
        <w:ind w:left="480" w:firstLineChars="400" w:firstLine="96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2.婴幼儿故事讲述</w:t>
      </w:r>
      <w:r w:rsidR="009323C5">
        <w:rPr>
          <w:rFonts w:asciiTheme="minorEastAsia" w:eastAsiaTheme="minorEastAsia" w:hAnsiTheme="minorEastAsia" w:cstheme="minorEastAsia" w:hint="eastAsia"/>
        </w:rPr>
        <w:t>。</w:t>
      </w:r>
    </w:p>
    <w:p w:rsidR="00C5422F" w:rsidRDefault="00104C99" w:rsidP="009323C5">
      <w:pPr>
        <w:pStyle w:val="a3"/>
        <w:ind w:firstLineChars="0"/>
        <w:rPr>
          <w:rFonts w:asciiTheme="minorEastAsia" w:eastAsiaTheme="minorEastAsia" w:hAnsiTheme="minorEastAsia" w:cstheme="minorEastAsia"/>
        </w:rPr>
      </w:pPr>
      <w:r>
        <w:rPr>
          <w:rFonts w:asciiTheme="minorEastAsia" w:eastAsiaTheme="minorEastAsia" w:hAnsiTheme="minorEastAsia" w:cstheme="minorEastAsia" w:hint="eastAsia"/>
        </w:rPr>
        <w:t>三选一抽考项：婴幼儿身高体重测量；婴幼儿物理降温；托</w:t>
      </w:r>
      <w:proofErr w:type="gramStart"/>
      <w:r>
        <w:rPr>
          <w:rFonts w:asciiTheme="minorEastAsia" w:eastAsiaTheme="minorEastAsia" w:hAnsiTheme="minorEastAsia" w:cstheme="minorEastAsia" w:hint="eastAsia"/>
        </w:rPr>
        <w:t>育机构</w:t>
      </w:r>
      <w:proofErr w:type="gramEnd"/>
      <w:r>
        <w:rPr>
          <w:rFonts w:asciiTheme="minorEastAsia" w:eastAsiaTheme="minorEastAsia" w:hAnsiTheme="minorEastAsia" w:cstheme="minorEastAsia" w:hint="eastAsia"/>
        </w:rPr>
        <w:t>桌面清洁与消毒的综合实践技能</w:t>
      </w:r>
      <w:r w:rsidR="009323C5">
        <w:rPr>
          <w:rFonts w:asciiTheme="minorEastAsia" w:eastAsiaTheme="minorEastAsia" w:hAnsiTheme="minorEastAsia" w:cstheme="minorEastAsia" w:hint="eastAsia"/>
        </w:rPr>
        <w:t>。</w:t>
      </w:r>
    </w:p>
    <w:p w:rsidR="009323C5" w:rsidRPr="009323C5" w:rsidRDefault="004B666D" w:rsidP="009323C5">
      <w:pPr>
        <w:pStyle w:val="2"/>
        <w:ind w:left="482" w:firstLineChars="0" w:firstLine="0"/>
      </w:pPr>
      <w:r>
        <w:rPr>
          <w:rFonts w:hint="eastAsia"/>
        </w:rPr>
        <w:t>5.</w:t>
      </w:r>
      <w:proofErr w:type="gramStart"/>
      <w:r w:rsidR="00104C99">
        <w:t>评价赋分</w:t>
      </w:r>
      <w:r w:rsidR="000D5855">
        <w:rPr>
          <w:rFonts w:hint="eastAsia"/>
        </w:rPr>
        <w:t>形式</w:t>
      </w:r>
      <w:proofErr w:type="gramEnd"/>
    </w:p>
    <w:p w:rsidR="00C5422F" w:rsidRDefault="00104C99">
      <w:pPr>
        <w:pStyle w:val="a3"/>
      </w:pPr>
      <w:r>
        <w:t>婴幼儿托</w:t>
      </w:r>
      <w:proofErr w:type="gramStart"/>
      <w:r>
        <w:t>育专业</w:t>
      </w:r>
      <w:proofErr w:type="gramEnd"/>
      <w:r>
        <w:t>技能操作考试采用过程性评价与结果性评价相结合的方式，既关注操作流程的规范性、技能掌握的熟练度、数据/效果的准确性，也注重职业素养（如人文关怀、安全意识、沟通能力），各考核维度权重合理，确保评价全面、客观、公正。</w:t>
      </w:r>
    </w:p>
    <w:sectPr w:rsidR="00C5422F" w:rsidSect="00C5422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554D" w:rsidRDefault="0097554D" w:rsidP="005B28A9">
      <w:r>
        <w:separator/>
      </w:r>
    </w:p>
  </w:endnote>
  <w:endnote w:type="continuationSeparator" w:id="0">
    <w:p w:rsidR="0097554D" w:rsidRDefault="0097554D" w:rsidP="005B28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09212655"/>
      <w:docPartObj>
        <w:docPartGallery w:val="Page Numbers (Bottom of Page)"/>
        <w:docPartUnique/>
      </w:docPartObj>
    </w:sdtPr>
    <w:sdtContent>
      <w:p w:rsidR="005B28A9" w:rsidRDefault="0061258B">
        <w:pPr>
          <w:pStyle w:val="a8"/>
          <w:jc w:val="center"/>
        </w:pPr>
        <w:fldSimple w:instr=" PAGE   \* MERGEFORMAT ">
          <w:r w:rsidR="009323C5" w:rsidRPr="009323C5">
            <w:rPr>
              <w:noProof/>
              <w:lang w:val="zh-CN"/>
            </w:rPr>
            <w:t>5</w:t>
          </w:r>
        </w:fldSimple>
      </w:p>
    </w:sdtContent>
  </w:sdt>
  <w:p w:rsidR="005B28A9" w:rsidRDefault="005B28A9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554D" w:rsidRDefault="0097554D" w:rsidP="005B28A9">
      <w:r>
        <w:separator/>
      </w:r>
    </w:p>
  </w:footnote>
  <w:footnote w:type="continuationSeparator" w:id="0">
    <w:p w:rsidR="0097554D" w:rsidRDefault="0097554D" w:rsidP="005B28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8F66BCE"/>
    <w:multiLevelType w:val="singleLevel"/>
    <w:tmpl w:val="A8F66BCE"/>
    <w:lvl w:ilvl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1">
    <w:nsid w:val="CF9DC071"/>
    <w:multiLevelType w:val="singleLevel"/>
    <w:tmpl w:val="CF9DC071"/>
    <w:lvl w:ilvl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2">
    <w:nsid w:val="F88DD05E"/>
    <w:multiLevelType w:val="singleLevel"/>
    <w:tmpl w:val="F88DD05E"/>
    <w:lvl w:ilvl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3">
    <w:nsid w:val="2E92AFBE"/>
    <w:multiLevelType w:val="singleLevel"/>
    <w:tmpl w:val="2E92AFBE"/>
    <w:lvl w:ilvl="0">
      <w:start w:val="1"/>
      <w:numFmt w:val="decimal"/>
      <w:suff w:val="nothing"/>
      <w:lvlText w:val="（%1）"/>
      <w:lvlJc w:val="left"/>
      <w:pPr>
        <w:ind w:left="0" w:firstLine="480"/>
      </w:pPr>
      <w:rPr>
        <w:rFonts w:hint="default"/>
      </w:rPr>
    </w:lvl>
  </w:abstractNum>
  <w:abstractNum w:abstractNumId="4">
    <w:nsid w:val="6CBD992A"/>
    <w:multiLevelType w:val="singleLevel"/>
    <w:tmpl w:val="6CBD992A"/>
    <w:lvl w:ilvl="0">
      <w:start w:val="1"/>
      <w:numFmt w:val="decimal"/>
      <w:suff w:val="nothing"/>
      <w:lvlText w:val="（%1）"/>
      <w:lvlJc w:val="left"/>
    </w:lvl>
  </w:abstractNum>
  <w:abstractNum w:abstractNumId="5">
    <w:nsid w:val="745A512E"/>
    <w:multiLevelType w:val="singleLevel"/>
    <w:tmpl w:val="745A512E"/>
    <w:lvl w:ilvl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abstractNum w:abstractNumId="6">
    <w:nsid w:val="7D5951FE"/>
    <w:multiLevelType w:val="singleLevel"/>
    <w:tmpl w:val="7D5951FE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</w:compat>
  <w:rsids>
    <w:rsidRoot w:val="00551300"/>
    <w:rsid w:val="00077FC1"/>
    <w:rsid w:val="00085D9E"/>
    <w:rsid w:val="000D5855"/>
    <w:rsid w:val="00104C99"/>
    <w:rsid w:val="00444527"/>
    <w:rsid w:val="00491169"/>
    <w:rsid w:val="004B666D"/>
    <w:rsid w:val="00531A81"/>
    <w:rsid w:val="00541E5D"/>
    <w:rsid w:val="00551300"/>
    <w:rsid w:val="005B28A9"/>
    <w:rsid w:val="0061258B"/>
    <w:rsid w:val="00673193"/>
    <w:rsid w:val="008125B8"/>
    <w:rsid w:val="008323C9"/>
    <w:rsid w:val="009323C5"/>
    <w:rsid w:val="0097554D"/>
    <w:rsid w:val="00C34544"/>
    <w:rsid w:val="00C5422F"/>
    <w:rsid w:val="073814B0"/>
    <w:rsid w:val="09886759"/>
    <w:rsid w:val="0E9D70C0"/>
    <w:rsid w:val="0F324B41"/>
    <w:rsid w:val="0F7A0D2D"/>
    <w:rsid w:val="0F9E68BA"/>
    <w:rsid w:val="11D82130"/>
    <w:rsid w:val="12DA7458"/>
    <w:rsid w:val="14B82A99"/>
    <w:rsid w:val="1629525B"/>
    <w:rsid w:val="1711641B"/>
    <w:rsid w:val="1A4768A9"/>
    <w:rsid w:val="1C0C01EF"/>
    <w:rsid w:val="1C4F645A"/>
    <w:rsid w:val="1DD36AB5"/>
    <w:rsid w:val="2125737A"/>
    <w:rsid w:val="218477E9"/>
    <w:rsid w:val="22B440FE"/>
    <w:rsid w:val="23B51EDC"/>
    <w:rsid w:val="23D42CAA"/>
    <w:rsid w:val="243E030D"/>
    <w:rsid w:val="25421E95"/>
    <w:rsid w:val="274F1F0F"/>
    <w:rsid w:val="28125B4F"/>
    <w:rsid w:val="28E972A3"/>
    <w:rsid w:val="2ACF5F79"/>
    <w:rsid w:val="2E324FA7"/>
    <w:rsid w:val="31C3435E"/>
    <w:rsid w:val="357B75D1"/>
    <w:rsid w:val="39016770"/>
    <w:rsid w:val="42CD0B98"/>
    <w:rsid w:val="44A744A4"/>
    <w:rsid w:val="44DA759D"/>
    <w:rsid w:val="47AD4BC5"/>
    <w:rsid w:val="48790E7B"/>
    <w:rsid w:val="4AC46D25"/>
    <w:rsid w:val="4D53414C"/>
    <w:rsid w:val="4E896D65"/>
    <w:rsid w:val="51BB5932"/>
    <w:rsid w:val="51EE5643"/>
    <w:rsid w:val="559B68D4"/>
    <w:rsid w:val="56B02FE4"/>
    <w:rsid w:val="589F0489"/>
    <w:rsid w:val="58AF2EC0"/>
    <w:rsid w:val="59EF5699"/>
    <w:rsid w:val="5B694D7F"/>
    <w:rsid w:val="5F36141C"/>
    <w:rsid w:val="61643332"/>
    <w:rsid w:val="61A64D18"/>
    <w:rsid w:val="63F975E8"/>
    <w:rsid w:val="64673BE0"/>
    <w:rsid w:val="65896749"/>
    <w:rsid w:val="68FB4CAB"/>
    <w:rsid w:val="6ADB26B2"/>
    <w:rsid w:val="6B8C0D41"/>
    <w:rsid w:val="6F2B7AA3"/>
    <w:rsid w:val="6FEC0000"/>
    <w:rsid w:val="70111815"/>
    <w:rsid w:val="733A1083"/>
    <w:rsid w:val="7C3F4E61"/>
    <w:rsid w:val="7CCE7E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422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next w:val="a"/>
    <w:qFormat/>
    <w:rsid w:val="00C5422F"/>
    <w:pPr>
      <w:widowControl w:val="0"/>
      <w:ind w:firstLineChars="200" w:firstLine="482"/>
      <w:outlineLvl w:val="0"/>
    </w:pPr>
    <w:rPr>
      <w:rFonts w:ascii="宋体" w:hAnsi="宋体" w:cs="宋体"/>
      <w:b/>
      <w:bCs/>
      <w:sz w:val="24"/>
      <w:szCs w:val="24"/>
    </w:rPr>
  </w:style>
  <w:style w:type="paragraph" w:styleId="2">
    <w:name w:val="heading 2"/>
    <w:next w:val="a"/>
    <w:unhideWhenUsed/>
    <w:qFormat/>
    <w:rsid w:val="00C5422F"/>
    <w:pPr>
      <w:widowControl w:val="0"/>
      <w:tabs>
        <w:tab w:val="left" w:pos="451"/>
      </w:tabs>
      <w:ind w:firstLineChars="200" w:firstLine="482"/>
      <w:jc w:val="both"/>
      <w:outlineLvl w:val="1"/>
    </w:pPr>
    <w:rPr>
      <w:rFonts w:ascii="宋体" w:hAnsi="宋体" w:cs="宋体"/>
      <w:b/>
      <w:bCs/>
      <w:kern w:val="2"/>
      <w:sz w:val="24"/>
      <w:szCs w:val="24"/>
    </w:rPr>
  </w:style>
  <w:style w:type="paragraph" w:styleId="3">
    <w:name w:val="heading 3"/>
    <w:next w:val="a"/>
    <w:unhideWhenUsed/>
    <w:qFormat/>
    <w:rsid w:val="00C5422F"/>
    <w:pPr>
      <w:widowControl w:val="0"/>
      <w:ind w:firstLineChars="200" w:firstLine="480"/>
      <w:jc w:val="both"/>
      <w:outlineLvl w:val="2"/>
    </w:pPr>
    <w:rPr>
      <w:rFonts w:ascii="Calibri" w:hAnsi="Calibri" w:cs="宋体"/>
      <w:kern w:val="2"/>
      <w:sz w:val="24"/>
      <w:szCs w:val="24"/>
    </w:rPr>
  </w:style>
  <w:style w:type="paragraph" w:styleId="4">
    <w:name w:val="heading 4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3"/>
    </w:pPr>
    <w:rPr>
      <w:b/>
      <w:bCs/>
      <w:kern w:val="2"/>
      <w:sz w:val="28"/>
      <w:szCs w:val="28"/>
    </w:rPr>
  </w:style>
  <w:style w:type="paragraph" w:styleId="5">
    <w:name w:val="heading 5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4"/>
    </w:pPr>
    <w:rPr>
      <w:b/>
      <w:bCs/>
      <w:kern w:val="2"/>
      <w:sz w:val="28"/>
      <w:szCs w:val="28"/>
    </w:rPr>
  </w:style>
  <w:style w:type="paragraph" w:styleId="6">
    <w:name w:val="heading 6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5"/>
    </w:pPr>
    <w:rPr>
      <w:b/>
      <w:bCs/>
      <w:kern w:val="2"/>
      <w:sz w:val="28"/>
      <w:szCs w:val="24"/>
    </w:rPr>
  </w:style>
  <w:style w:type="paragraph" w:styleId="7">
    <w:name w:val="heading 7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6"/>
    </w:pPr>
    <w:rPr>
      <w:b/>
      <w:bCs/>
      <w:kern w:val="2"/>
      <w:sz w:val="24"/>
      <w:szCs w:val="24"/>
    </w:rPr>
  </w:style>
  <w:style w:type="paragraph" w:styleId="8">
    <w:name w:val="heading 8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7"/>
    </w:pPr>
    <w:rPr>
      <w:b/>
      <w:kern w:val="2"/>
      <w:sz w:val="24"/>
      <w:szCs w:val="24"/>
    </w:rPr>
  </w:style>
  <w:style w:type="paragraph" w:styleId="9">
    <w:name w:val="heading 9"/>
    <w:next w:val="a"/>
    <w:semiHidden/>
    <w:unhideWhenUsed/>
    <w:qFormat/>
    <w:rsid w:val="00C5422F"/>
    <w:pPr>
      <w:keepNext/>
      <w:keepLines/>
      <w:widowControl w:val="0"/>
      <w:adjustRightInd w:val="0"/>
      <w:spacing w:before="100" w:after="100" w:line="360" w:lineRule="auto"/>
      <w:jc w:val="both"/>
      <w:outlineLvl w:val="8"/>
    </w:pPr>
    <w:rPr>
      <w:b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qFormat/>
    <w:rsid w:val="00C5422F"/>
    <w:pPr>
      <w:widowControl w:val="0"/>
      <w:ind w:firstLineChars="200" w:firstLine="480"/>
      <w:jc w:val="both"/>
    </w:pPr>
    <w:rPr>
      <w:rFonts w:ascii="宋体" w:hAnsi="Calibri"/>
      <w:sz w:val="24"/>
    </w:rPr>
  </w:style>
  <w:style w:type="paragraph" w:styleId="a4">
    <w:name w:val="Subtitle"/>
    <w:qFormat/>
    <w:rsid w:val="00C5422F"/>
    <w:pPr>
      <w:widowControl w:val="0"/>
      <w:adjustRightInd w:val="0"/>
      <w:spacing w:before="100" w:after="100"/>
      <w:jc w:val="center"/>
    </w:pPr>
    <w:rPr>
      <w:rFonts w:eastAsia="黑体"/>
      <w:b/>
      <w:kern w:val="28"/>
      <w:sz w:val="32"/>
      <w:szCs w:val="24"/>
    </w:rPr>
  </w:style>
  <w:style w:type="paragraph" w:styleId="a5">
    <w:name w:val="Title"/>
    <w:qFormat/>
    <w:rsid w:val="00C5422F"/>
    <w:pPr>
      <w:keepNext/>
      <w:keepLines/>
      <w:widowControl w:val="0"/>
      <w:jc w:val="center"/>
    </w:pPr>
    <w:rPr>
      <w:rFonts w:ascii="黑体" w:eastAsia="黑体" w:hAnsi="黑体" w:cs="黑体"/>
      <w:b/>
      <w:kern w:val="44"/>
      <w:sz w:val="32"/>
      <w:szCs w:val="32"/>
    </w:rPr>
  </w:style>
  <w:style w:type="paragraph" w:customStyle="1" w:styleId="a6">
    <w:name w:val="表格标题"/>
    <w:next w:val="a"/>
    <w:qFormat/>
    <w:rsid w:val="00C5422F"/>
    <w:pPr>
      <w:widowControl w:val="0"/>
      <w:ind w:firstLineChars="200" w:firstLine="480"/>
      <w:jc w:val="center"/>
    </w:pPr>
    <w:rPr>
      <w:rFonts w:ascii="黑体" w:eastAsia="黑体" w:hAnsi="黑体" w:cs="黑体"/>
      <w:kern w:val="2"/>
      <w:sz w:val="24"/>
      <w:szCs w:val="24"/>
    </w:rPr>
  </w:style>
  <w:style w:type="paragraph" w:styleId="a7">
    <w:name w:val="header"/>
    <w:basedOn w:val="a"/>
    <w:link w:val="Char"/>
    <w:rsid w:val="005B28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5B28A9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5B28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B28A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5</Pages>
  <Words>625</Words>
  <Characters>3563</Characters>
  <Application>Microsoft Office Word</Application>
  <DocSecurity>0</DocSecurity>
  <Lines>29</Lines>
  <Paragraphs>8</Paragraphs>
  <ScaleCrop>false</ScaleCrop>
  <Company>HYZ</Company>
  <LinksUpToDate>false</LinksUpToDate>
  <CharactersWithSpaces>4180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</cp:lastModifiedBy>
  <cp:revision>12</cp:revision>
  <cp:lastPrinted>2025-12-24T05:37:00Z</cp:lastPrinted>
  <dcterms:created xsi:type="dcterms:W3CDTF">2025-12-22T06:41:00Z</dcterms:created>
  <dcterms:modified xsi:type="dcterms:W3CDTF">2026-01-19T03:21:00Z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eyJoZGlkIjoiNzU4YTI3MDQxMjljOTVhMTk0MjYzNTgwYTRlNzQ2OTciLCJ1c2VySWQiOiIzMDI2NTY0MDcifQ==</vt:lpwstr>
  </property>
  <property fmtid="{D5CDD505-2E9C-101B-9397-08002B2CF9AE}" pid="4" name="ICV">
    <vt:lpwstr>664E988A10104B219F205DE335B8FC7B_13</vt:lpwstr>
  </property>
</Properties>
</file>