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CCC" w:rsidRDefault="00513873">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555211">
        <w:rPr>
          <w:rFonts w:ascii="黑体" w:hAnsi="黑体" w:cs="黑体" w:hint="eastAsia"/>
          <w:sz w:val="32"/>
          <w:szCs w:val="32"/>
        </w:rPr>
        <w:t>6</w:t>
      </w:r>
      <w:r>
        <w:rPr>
          <w:rFonts w:ascii="黑体" w:hAnsi="黑体" w:cs="黑体" w:hint="eastAsia"/>
          <w:sz w:val="32"/>
          <w:szCs w:val="32"/>
        </w:rPr>
        <w:t>年黑龙江省职业教育春季高考</w:t>
      </w:r>
    </w:p>
    <w:p w:rsidR="00311CCC" w:rsidRDefault="00513873">
      <w:pPr>
        <w:pStyle w:val="1"/>
        <w:spacing w:line="240" w:lineRule="auto"/>
        <w:ind w:firstLineChars="0" w:firstLine="0"/>
        <w:rPr>
          <w:rFonts w:ascii="黑体" w:hAnsi="黑体" w:cs="黑体"/>
          <w:sz w:val="32"/>
          <w:szCs w:val="32"/>
        </w:rPr>
      </w:pPr>
      <w:r>
        <w:rPr>
          <w:rFonts w:ascii="黑体" w:hAnsi="黑体" w:cs="黑体" w:hint="eastAsia"/>
          <w:sz w:val="32"/>
          <w:szCs w:val="32"/>
        </w:rPr>
        <w:t>船舶驾驶专业技能操作考试大纲</w:t>
      </w:r>
    </w:p>
    <w:p w:rsidR="00311CCC" w:rsidRDefault="00513873">
      <w:pPr>
        <w:pStyle w:val="2"/>
        <w:ind w:firstLine="482"/>
        <w:rPr>
          <w:rFonts w:hint="default"/>
        </w:rPr>
      </w:pPr>
      <w:r>
        <w:t>一、考试依据</w:t>
      </w:r>
    </w:p>
    <w:p w:rsidR="00311CCC" w:rsidRDefault="00513873">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参照中华人民共和国教育部职业教育与成人教育司颁布的《中等职业学校专业教学标准（试行）》，</w:t>
      </w:r>
      <w:r>
        <w:rPr>
          <w:rFonts w:ascii="宋体" w:eastAsia="宋体" w:hAnsi="宋体" w:cs="宋体" w:hint="eastAsia"/>
          <w:szCs w:val="32"/>
        </w:rPr>
        <w:t>2017</w:t>
      </w:r>
      <w:r>
        <w:rPr>
          <w:rFonts w:ascii="宋体" w:eastAsia="宋体" w:hAnsi="宋体" w:cs="宋体" w:hint="eastAsia"/>
          <w:szCs w:val="32"/>
        </w:rPr>
        <w:t>年</w:t>
      </w:r>
      <w:r>
        <w:rPr>
          <w:rFonts w:ascii="宋体" w:eastAsia="宋体" w:hAnsi="宋体" w:cs="宋体" w:hint="eastAsia"/>
          <w:szCs w:val="32"/>
        </w:rPr>
        <w:t>8</w:t>
      </w:r>
      <w:r>
        <w:rPr>
          <w:rFonts w:ascii="宋体" w:eastAsia="宋体" w:hAnsi="宋体" w:cs="宋体" w:hint="eastAsia"/>
          <w:szCs w:val="32"/>
        </w:rPr>
        <w:t>月</w:t>
      </w:r>
      <w:r>
        <w:rPr>
          <w:rFonts w:ascii="宋体" w:eastAsia="宋体" w:hAnsi="宋体" w:cs="宋体" w:hint="eastAsia"/>
          <w:szCs w:val="32"/>
        </w:rPr>
        <w:t>26</w:t>
      </w:r>
      <w:r>
        <w:rPr>
          <w:rFonts w:ascii="宋体" w:eastAsia="宋体" w:hAnsi="宋体" w:cs="宋体" w:hint="eastAsia"/>
          <w:szCs w:val="32"/>
        </w:rPr>
        <w:t>日发布。</w:t>
      </w:r>
    </w:p>
    <w:p w:rsidR="00311CCC" w:rsidRDefault="00513873">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参照中华人民共和国教育部职业教育与成人教育司颁布的《职业教育专业目录（</w:t>
      </w:r>
      <w:r>
        <w:rPr>
          <w:rFonts w:ascii="宋体" w:eastAsia="宋体" w:hAnsi="宋体" w:cs="宋体" w:hint="eastAsia"/>
          <w:szCs w:val="32"/>
        </w:rPr>
        <w:t>2021</w:t>
      </w:r>
      <w:r>
        <w:rPr>
          <w:rFonts w:ascii="宋体" w:eastAsia="宋体" w:hAnsi="宋体" w:cs="宋体" w:hint="eastAsia"/>
          <w:szCs w:val="32"/>
        </w:rPr>
        <w:t>年修订）》；职业教育专业简介（</w:t>
      </w:r>
      <w:r>
        <w:rPr>
          <w:rFonts w:ascii="宋体" w:eastAsia="宋体" w:hAnsi="宋体" w:cs="宋体" w:hint="eastAsia"/>
          <w:szCs w:val="32"/>
        </w:rPr>
        <w:t>2022</w:t>
      </w:r>
      <w:r>
        <w:rPr>
          <w:rFonts w:ascii="宋体" w:eastAsia="宋体" w:hAnsi="宋体" w:cs="宋体" w:hint="eastAsia"/>
          <w:szCs w:val="32"/>
        </w:rPr>
        <w:t>年修订）。</w:t>
      </w:r>
    </w:p>
    <w:p w:rsidR="00311CCC" w:rsidRDefault="00513873">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参照教育部颁布的《中等职业学校船舶驾驶专业教学标准》。</w:t>
      </w:r>
    </w:p>
    <w:p w:rsidR="00311CCC" w:rsidRDefault="00513873">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32"/>
        </w:rPr>
        <w:t>参照教育部颁布的《船舶驾驶专业指导性人才培养方案》。</w:t>
      </w:r>
    </w:p>
    <w:p w:rsidR="00311CCC" w:rsidRDefault="00513873">
      <w:pPr>
        <w:ind w:firstLine="480"/>
        <w:rPr>
          <w:rFonts w:ascii="宋体" w:eastAsia="宋体" w:hAnsi="宋体" w:cs="宋体"/>
          <w:szCs w:val="32"/>
        </w:rPr>
      </w:pPr>
      <w:r>
        <w:rPr>
          <w:rFonts w:ascii="宋体" w:eastAsia="宋体" w:hAnsi="宋体" w:cs="宋体" w:hint="eastAsia"/>
          <w:szCs w:val="32"/>
        </w:rPr>
        <w:t>5.</w:t>
      </w:r>
      <w:r>
        <w:rPr>
          <w:rFonts w:ascii="宋体" w:eastAsia="宋体" w:hAnsi="宋体" w:cs="宋体" w:hint="eastAsia"/>
          <w:szCs w:val="32"/>
        </w:rPr>
        <w:t>参照中华人民共和国海事局颁布的《中华人民共和国海船船员适任评估规范》。</w:t>
      </w:r>
    </w:p>
    <w:p w:rsidR="00311CCC" w:rsidRDefault="00513873">
      <w:pPr>
        <w:ind w:firstLine="480"/>
        <w:rPr>
          <w:rFonts w:ascii="宋体" w:eastAsia="宋体" w:hAnsi="宋体" w:cs="宋体"/>
          <w:szCs w:val="32"/>
        </w:rPr>
      </w:pPr>
      <w:r>
        <w:rPr>
          <w:rFonts w:ascii="宋体" w:eastAsia="宋体" w:hAnsi="宋体" w:cs="宋体" w:hint="eastAsia"/>
          <w:szCs w:val="32"/>
        </w:rPr>
        <w:t>6.</w:t>
      </w:r>
      <w:r>
        <w:rPr>
          <w:rFonts w:ascii="宋体" w:eastAsia="宋体" w:hAnsi="宋体" w:cs="宋体" w:hint="eastAsia"/>
          <w:szCs w:val="32"/>
        </w:rPr>
        <w:t>参照中华人民共和国海事局颁布的《中华人民共和国海船船员培训合格证评估规范》。</w:t>
      </w:r>
    </w:p>
    <w:p w:rsidR="00311CCC" w:rsidRDefault="00513873">
      <w:pPr>
        <w:pStyle w:val="2"/>
        <w:ind w:firstLine="482"/>
        <w:rPr>
          <w:rFonts w:hint="default"/>
        </w:rPr>
      </w:pPr>
      <w:r>
        <w:t>二、考试方式</w:t>
      </w:r>
    </w:p>
    <w:p w:rsidR="00311CCC" w:rsidRDefault="00513873">
      <w:pPr>
        <w:ind w:firstLine="480"/>
        <w:rPr>
          <w:szCs w:val="32"/>
        </w:rPr>
      </w:pPr>
      <w:r>
        <w:rPr>
          <w:rFonts w:hint="eastAsia"/>
          <w:szCs w:val="32"/>
        </w:rPr>
        <w:t>202</w:t>
      </w:r>
      <w:r w:rsidR="00555211">
        <w:rPr>
          <w:rFonts w:hint="eastAsia"/>
          <w:szCs w:val="32"/>
        </w:rPr>
        <w:t>6</w:t>
      </w:r>
      <w:r>
        <w:rPr>
          <w:rFonts w:hint="eastAsia"/>
          <w:szCs w:val="32"/>
        </w:rPr>
        <w:t>年黑龙江省职业教育春季高考船舶驾驶专业技能考试为实际操作考试方式，考试总分为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311CCC" w:rsidRDefault="00513873">
      <w:pPr>
        <w:pStyle w:val="2"/>
        <w:ind w:firstLine="482"/>
        <w:rPr>
          <w:rFonts w:hint="default"/>
        </w:rPr>
      </w:pPr>
      <w:r>
        <w:t>三、考试范围和要求</w:t>
      </w:r>
    </w:p>
    <w:p w:rsidR="00311CCC" w:rsidRDefault="00513873">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w:t>
      </w:r>
      <w:r>
        <w:rPr>
          <w:rFonts w:hint="eastAsia"/>
          <w:szCs w:val="32"/>
        </w:rPr>
        <w:t>能操作考试内容。</w:t>
      </w:r>
    </w:p>
    <w:p w:rsidR="00311CCC" w:rsidRDefault="00311CCC">
      <w:pPr>
        <w:tabs>
          <w:tab w:val="left" w:pos="451"/>
        </w:tabs>
        <w:ind w:firstLine="482"/>
        <w:rPr>
          <w:rFonts w:ascii="宋体" w:eastAsia="宋体" w:hAnsi="宋体" w:cs="宋体"/>
          <w:b/>
          <w:bCs/>
          <w:szCs w:val="32"/>
        </w:rPr>
      </w:pPr>
    </w:p>
    <w:p w:rsidR="00311CCC" w:rsidRDefault="00513873">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32"/>
        </w:rPr>
        <w:t>基本安全（个人求生）</w:t>
      </w:r>
    </w:p>
    <w:p w:rsidR="00311CCC" w:rsidRDefault="00513873">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）掌握船舶常用</w:t>
      </w:r>
      <w:r>
        <w:rPr>
          <w:rFonts w:ascii="宋体" w:eastAsia="宋体" w:hAnsi="宋体" w:cs="宋体" w:hint="eastAsia"/>
          <w:szCs w:val="32"/>
        </w:rPr>
        <w:t>2</w:t>
      </w:r>
      <w:r>
        <w:rPr>
          <w:rFonts w:ascii="宋体" w:eastAsia="宋体" w:hAnsi="宋体" w:cs="宋体" w:hint="eastAsia"/>
          <w:szCs w:val="32"/>
        </w:rPr>
        <w:t>种救生衣的正确穿着方法。</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）掌握浸水保温服的正确穿法。</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）能识别紧急无线电位标，会测试和使用紧急无线电示位标。</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）认识雷达应答器，并会测试和使用雷达应答器。</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）认识抛绳器，会模拟使用抛绳器并了解其注意事项。</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）认识手持烟火信号、漂浮烟雾信号、火箭降落伞信号，并能说出使用方法和注意事项。</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）固有浮力式救生衣、气胀式救生衣、保温救生服。</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）紧急无线电示位标、雷达应答器</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w:t>
      </w:r>
      <w:r>
        <w:rPr>
          <w:rFonts w:ascii="宋体" w:eastAsia="宋体" w:hAnsi="宋体" w:cs="宋体" w:hint="eastAsia"/>
          <w:szCs w:val="32"/>
        </w:rPr>
        <w:t xml:space="preserve"> </w:t>
      </w:r>
      <w:r>
        <w:rPr>
          <w:rFonts w:ascii="宋体" w:eastAsia="宋体" w:hAnsi="宋体" w:cs="宋体" w:hint="eastAsia"/>
          <w:szCs w:val="32"/>
        </w:rPr>
        <w:t>抛绳器</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）手持烟火信号、漂浮烟雾信号、火箭降落伞信号</w:t>
      </w:r>
    </w:p>
    <w:p w:rsidR="00311CCC" w:rsidRDefault="00513873">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）有序取用救生衣、保温救生服等个人用品，使用后及时摆放到指定位置。</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）紧急无线电示位标、雷达应答器只可模拟发射和测试</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w:t>
      </w:r>
      <w:r>
        <w:rPr>
          <w:rFonts w:ascii="宋体" w:eastAsia="宋体" w:hAnsi="宋体" w:cs="宋体" w:hint="eastAsia"/>
          <w:szCs w:val="32"/>
        </w:rPr>
        <w:t xml:space="preserve"> </w:t>
      </w:r>
      <w:r>
        <w:rPr>
          <w:rFonts w:ascii="宋体" w:eastAsia="宋体" w:hAnsi="宋体" w:cs="宋体" w:hint="eastAsia"/>
          <w:szCs w:val="32"/>
        </w:rPr>
        <w:t>抛绳器、手持烟火信号、漂浮烟雾信号、火箭降落伞信号只可模拟使用，用</w:t>
      </w:r>
      <w:r>
        <w:rPr>
          <w:rFonts w:ascii="宋体" w:eastAsia="宋体" w:hAnsi="宋体" w:cs="宋体" w:hint="eastAsia"/>
          <w:szCs w:val="32"/>
        </w:rPr>
        <w:lastRenderedPageBreak/>
        <w:t>后放回原位</w:t>
      </w:r>
    </w:p>
    <w:p w:rsidR="00555211" w:rsidRDefault="00555211">
      <w:pPr>
        <w:widowControl/>
        <w:ind w:firstLine="482"/>
        <w:jc w:val="left"/>
        <w:rPr>
          <w:rFonts w:ascii="宋体" w:eastAsia="宋体" w:hAnsi="宋体" w:cs="宋体" w:hint="eastAsia"/>
          <w:b/>
          <w:bCs/>
          <w:szCs w:val="32"/>
        </w:rPr>
      </w:pPr>
    </w:p>
    <w:p w:rsidR="00311CCC" w:rsidRDefault="00513873">
      <w:pPr>
        <w:widowControl/>
        <w:ind w:firstLine="482"/>
        <w:jc w:val="left"/>
        <w:rPr>
          <w:rFonts w:ascii="宋体" w:eastAsia="宋体" w:hAnsi="宋体" w:cs="宋体"/>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color w:val="000000"/>
          <w:kern w:val="0"/>
        </w:rPr>
        <w:t>有助于甲板设备和机械的安全操作</w:t>
      </w:r>
    </w:p>
    <w:p w:rsidR="00311CCC" w:rsidRDefault="00513873">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）能够熟练使用航海常用绳结。</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）能够熟练使用三股</w:t>
      </w:r>
      <w:proofErr w:type="gramStart"/>
      <w:r>
        <w:rPr>
          <w:rFonts w:ascii="宋体" w:eastAsia="宋体" w:hAnsi="宋体" w:cs="宋体" w:hint="eastAsia"/>
        </w:rPr>
        <w:t>绳</w:t>
      </w:r>
      <w:proofErr w:type="gramEnd"/>
      <w:r>
        <w:rPr>
          <w:rFonts w:ascii="宋体" w:eastAsia="宋体" w:hAnsi="宋体" w:cs="宋体" w:hint="eastAsia"/>
        </w:rPr>
        <w:t>编结、插接。</w:t>
      </w:r>
      <w:r>
        <w:rPr>
          <w:rFonts w:ascii="宋体" w:eastAsia="宋体" w:hAnsi="宋体" w:cs="宋体" w:hint="eastAsia"/>
        </w:rPr>
        <w:t xml:space="preserve"> </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）能够熟练进行八股</w:t>
      </w:r>
      <w:proofErr w:type="gramStart"/>
      <w:r>
        <w:rPr>
          <w:rFonts w:ascii="宋体" w:eastAsia="宋体" w:hAnsi="宋体" w:cs="宋体" w:hint="eastAsia"/>
        </w:rPr>
        <w:t>绳</w:t>
      </w:r>
      <w:proofErr w:type="gramEnd"/>
      <w:r>
        <w:rPr>
          <w:rFonts w:ascii="宋体" w:eastAsia="宋体" w:hAnsi="宋体" w:cs="宋体" w:hint="eastAsia"/>
        </w:rPr>
        <w:t>插接。</w:t>
      </w:r>
      <w:r>
        <w:rPr>
          <w:rFonts w:ascii="宋体" w:eastAsia="宋体" w:hAnsi="宋体" w:cs="宋体" w:hint="eastAsia"/>
        </w:rPr>
        <w:t xml:space="preserve"> </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）能够熟练进行钢丝绳的切割及使用“二、四”起头双花插接方法进行钢丝绳插接。</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）能够正确收放舷梯、引航梯（包括组合引航梯）。</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）能够使用绑扎工具进行简单绑扎作业。</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）能够正确维护保养舷梯、引航梯。</w:t>
      </w:r>
    </w:p>
    <w:p w:rsidR="00311CCC" w:rsidRDefault="00513873">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）绳结用棉麻绳或编织化纤绳、三股棕绳、半硬钢丝绳或仿钢丝绳。</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）绑扎用具、引水梯、工作软梯。</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）棉纱手套、铁笔、木笔、剪刀、钢丝切断器、防护眼镜、棉纱绳等。</w:t>
      </w:r>
      <w:r>
        <w:rPr>
          <w:rFonts w:ascii="宋体" w:eastAsia="宋体" w:hAnsi="宋体" w:cs="宋体" w:hint="eastAsia"/>
        </w:rPr>
        <w:t xml:space="preserve"> </w:t>
      </w:r>
    </w:p>
    <w:p w:rsidR="00311CCC" w:rsidRDefault="00513873">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311CCC" w:rsidRDefault="00513873">
      <w:pPr>
        <w:widowControl/>
        <w:ind w:firstLine="48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color w:val="000000"/>
          <w:kern w:val="0"/>
        </w:rPr>
        <w:t>操作符合安全的操作规程，舷梯、引航梯收放安全、维护保养得当。</w:t>
      </w:r>
    </w:p>
    <w:p w:rsidR="00311CCC" w:rsidRDefault="00513873">
      <w:pPr>
        <w:widowControl/>
        <w:ind w:firstLine="48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color w:val="000000"/>
          <w:kern w:val="0"/>
        </w:rPr>
        <w:t>绳结、编结、插接</w:t>
      </w:r>
      <w:r>
        <w:rPr>
          <w:rFonts w:ascii="宋体" w:eastAsia="宋体" w:hAnsi="宋体" w:cs="宋体" w:hint="eastAsia"/>
          <w:color w:val="000000"/>
          <w:kern w:val="0"/>
        </w:rPr>
        <w:t>操作正确，牢固，符合使用要求。</w:t>
      </w:r>
    </w:p>
    <w:p w:rsidR="00311CCC" w:rsidRDefault="00513873">
      <w:pPr>
        <w:widowControl/>
        <w:ind w:firstLine="48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color w:val="000000"/>
          <w:kern w:val="0"/>
        </w:rPr>
        <w:t>钢丝绳切割操作安全、插接正确、牢固、符合使用要求。</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）正确穿着佩戴个人防护用品，包括工作服、工作鞋、手套、护目镜等。</w:t>
      </w:r>
      <w:r>
        <w:rPr>
          <w:rFonts w:ascii="宋体" w:eastAsia="宋体" w:hAnsi="宋体" w:cs="宋体" w:hint="eastAsia"/>
        </w:rPr>
        <w:t xml:space="preserve"> </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）辅助用具、操作用绳、操作台等摆放整齐。</w:t>
      </w:r>
      <w:r>
        <w:rPr>
          <w:rFonts w:ascii="宋体" w:eastAsia="宋体" w:hAnsi="宋体" w:cs="宋体" w:hint="eastAsia"/>
        </w:rPr>
        <w:t xml:space="preserve"> </w:t>
      </w:r>
    </w:p>
    <w:p w:rsidR="00311CCC" w:rsidRDefault="00513873">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）正确处置操作中出现的废弃物。</w:t>
      </w:r>
      <w:r>
        <w:rPr>
          <w:rFonts w:ascii="宋体" w:eastAsia="宋体" w:hAnsi="宋体" w:cs="宋体" w:hint="eastAsia"/>
        </w:rPr>
        <w:t xml:space="preserve"> </w:t>
      </w:r>
    </w:p>
    <w:p w:rsidR="00555211" w:rsidRDefault="00555211">
      <w:pPr>
        <w:tabs>
          <w:tab w:val="left" w:pos="451"/>
        </w:tabs>
        <w:ind w:firstLine="482"/>
        <w:rPr>
          <w:rFonts w:ascii="宋体" w:eastAsia="宋体" w:hAnsi="宋体" w:cs="宋体" w:hint="eastAsia"/>
          <w:b/>
          <w:bCs/>
          <w:szCs w:val="32"/>
        </w:rPr>
      </w:pPr>
    </w:p>
    <w:p w:rsidR="00311CCC" w:rsidRDefault="00513873">
      <w:pPr>
        <w:tabs>
          <w:tab w:val="left" w:pos="451"/>
        </w:tabs>
        <w:ind w:firstLine="482"/>
        <w:rPr>
          <w:rFonts w:ascii="宋体" w:eastAsia="宋体" w:hAnsi="宋体" w:cs="宋体"/>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基本安全（防火与灭火）</w:t>
      </w:r>
    </w:p>
    <w:p w:rsidR="00311CCC" w:rsidRDefault="00513873">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）了解船舶消防演习。</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）了解船舶防火控制图（灭火器具的位置和应急逃生路线）。</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）掌握燃烧的基本知识。</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）掌握船舶火灾的种类。</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w:t>
      </w:r>
      <w:proofErr w:type="gramStart"/>
      <w:r>
        <w:rPr>
          <w:rFonts w:ascii="宋体" w:eastAsia="宋体" w:hAnsi="宋体" w:cs="宋体" w:hint="eastAsia"/>
          <w:szCs w:val="32"/>
        </w:rPr>
        <w:t>熟悉火</w:t>
      </w:r>
      <w:proofErr w:type="gramEnd"/>
      <w:r>
        <w:rPr>
          <w:rFonts w:ascii="宋体" w:eastAsia="宋体" w:hAnsi="宋体" w:cs="宋体" w:hint="eastAsia"/>
          <w:szCs w:val="32"/>
        </w:rPr>
        <w:t>的种类及特点。</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）掌握消防员装备的组成与性能。</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）了解个人设备（包括紧急逃生呼吸器（</w:t>
      </w:r>
      <w:r>
        <w:rPr>
          <w:rFonts w:ascii="宋体" w:eastAsia="宋体" w:hAnsi="宋体" w:cs="宋体" w:hint="eastAsia"/>
          <w:szCs w:val="32"/>
        </w:rPr>
        <w:t>EEBD</w:t>
      </w:r>
      <w:r>
        <w:rPr>
          <w:rFonts w:ascii="宋体" w:eastAsia="宋体" w:hAnsi="宋体" w:cs="宋体" w:hint="eastAsia"/>
          <w:szCs w:val="32"/>
        </w:rPr>
        <w:t>）、防毒面具）性能与要求熟悉各种手提式灭火器的结构灭火级别、灭火作用和使用方法。</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8</w:t>
      </w:r>
      <w:r>
        <w:rPr>
          <w:rFonts w:ascii="宋体" w:eastAsia="宋体" w:hAnsi="宋体" w:cs="宋体" w:hint="eastAsia"/>
          <w:szCs w:val="32"/>
        </w:rPr>
        <w:t>）熟悉各类灭火器的基本使用方法。</w:t>
      </w:r>
    </w:p>
    <w:p w:rsidR="00311CCC" w:rsidRDefault="00513873">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）消防员装备（铝铂服、储压式空气呼吸器、消防靴、腰带、消防斧、防爆灯、探火绳等）。</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）紧急逃生呼吸器（</w:t>
      </w:r>
      <w:r>
        <w:rPr>
          <w:rFonts w:ascii="宋体" w:eastAsia="宋体" w:hAnsi="宋体" w:cs="宋体" w:hint="eastAsia"/>
          <w:szCs w:val="32"/>
        </w:rPr>
        <w:t>EEBD</w:t>
      </w:r>
      <w:r>
        <w:rPr>
          <w:rFonts w:ascii="宋体" w:eastAsia="宋体" w:hAnsi="宋体" w:cs="宋体" w:hint="eastAsia"/>
          <w:szCs w:val="32"/>
        </w:rPr>
        <w:t>）。</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）灭火器。</w:t>
      </w:r>
    </w:p>
    <w:p w:rsidR="00311CCC" w:rsidRDefault="00513873">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）发觉紧急情况后的初始行动符合认可的做法和程序。</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）识别紧急集合信号后的行动适合其所示的紧急情况并符合既定的应急程序。</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）着装和装备适合灭火作业的性质。</w:t>
      </w:r>
    </w:p>
    <w:p w:rsidR="00311CCC" w:rsidRDefault="00513873">
      <w:pPr>
        <w:ind w:firstLine="480"/>
        <w:rPr>
          <w:rFonts w:ascii="宋体" w:eastAsia="宋体" w:hAnsi="宋体" w:cs="宋体"/>
          <w:szCs w:val="32"/>
        </w:rPr>
      </w:pPr>
      <w:r>
        <w:rPr>
          <w:rFonts w:ascii="宋体" w:eastAsia="宋体" w:hAnsi="宋体" w:cs="宋体" w:hint="eastAsia"/>
          <w:szCs w:val="32"/>
        </w:rPr>
        <w:lastRenderedPageBreak/>
        <w:t>（</w:t>
      </w:r>
      <w:r>
        <w:rPr>
          <w:rFonts w:ascii="宋体" w:eastAsia="宋体" w:hAnsi="宋体" w:cs="宋体" w:hint="eastAsia"/>
          <w:szCs w:val="32"/>
        </w:rPr>
        <w:t>4</w:t>
      </w:r>
      <w:r>
        <w:rPr>
          <w:rFonts w:ascii="宋体" w:eastAsia="宋体" w:hAnsi="宋体" w:cs="宋体" w:hint="eastAsia"/>
          <w:szCs w:val="32"/>
        </w:rPr>
        <w:t>）单个行动的时机和次序适合当时环境和条件。</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）运用合适的程序、技术和灭火剂扑灭火灾。</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）使用呼吸装置的步骤和技能符合公认的做法和程序。</w:t>
      </w:r>
    </w:p>
    <w:p w:rsidR="00555211" w:rsidRDefault="00555211">
      <w:pPr>
        <w:tabs>
          <w:tab w:val="left" w:pos="451"/>
        </w:tabs>
        <w:ind w:firstLine="482"/>
        <w:rPr>
          <w:rFonts w:ascii="宋体" w:eastAsia="宋体" w:hAnsi="宋体" w:cs="宋体" w:hint="eastAsia"/>
          <w:b/>
          <w:bCs/>
          <w:szCs w:val="32"/>
        </w:rPr>
      </w:pPr>
    </w:p>
    <w:p w:rsidR="00311CCC" w:rsidRDefault="00513873">
      <w:pPr>
        <w:tabs>
          <w:tab w:val="left" w:pos="451"/>
        </w:tabs>
        <w:ind w:firstLine="482"/>
        <w:rPr>
          <w:rFonts w:ascii="宋体" w:eastAsia="宋体" w:hAnsi="宋体" w:cs="宋体"/>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航海仪器的使用</w:t>
      </w:r>
    </w:p>
    <w:p w:rsidR="00311CCC" w:rsidRDefault="00513873">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）熟悉雷达基本操作与设置。包括雷达开关机、</w:t>
      </w:r>
      <w:proofErr w:type="gramStart"/>
      <w:r>
        <w:rPr>
          <w:rFonts w:ascii="宋体" w:eastAsia="宋体" w:hAnsi="宋体" w:cs="宋体" w:hint="eastAsia"/>
          <w:szCs w:val="32"/>
        </w:rPr>
        <w:t>主要控扭操作</w:t>
      </w:r>
      <w:proofErr w:type="gramEnd"/>
      <w:r>
        <w:rPr>
          <w:rFonts w:ascii="宋体" w:eastAsia="宋体" w:hAnsi="宋体" w:cs="宋体" w:hint="eastAsia"/>
          <w:szCs w:val="32"/>
        </w:rPr>
        <w:t>、传感器设置与核实、雷达图像调整方法、目标测量等。</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）熟悉回波识别与雷达定位。包括回波识别、目标选择、数据测量、定位方法等。</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）使用雷达进行导航。包括平行线导航，距离、方位避险线应用。</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）熟练使用</w:t>
      </w:r>
      <w:r>
        <w:rPr>
          <w:rFonts w:ascii="宋体" w:eastAsia="宋体" w:hAnsi="宋体" w:cs="宋体" w:hint="eastAsia"/>
          <w:szCs w:val="32"/>
        </w:rPr>
        <w:t>ARPA</w:t>
      </w:r>
      <w:r>
        <w:rPr>
          <w:rFonts w:ascii="宋体" w:eastAsia="宋体" w:hAnsi="宋体" w:cs="宋体" w:hint="eastAsia"/>
          <w:szCs w:val="32"/>
        </w:rPr>
        <w:t>。包括使用</w:t>
      </w:r>
      <w:r>
        <w:rPr>
          <w:rFonts w:ascii="宋体" w:eastAsia="宋体" w:hAnsi="宋体" w:cs="宋体" w:hint="eastAsia"/>
          <w:szCs w:val="32"/>
        </w:rPr>
        <w:t>ARPA</w:t>
      </w:r>
      <w:r>
        <w:rPr>
          <w:rFonts w:ascii="宋体" w:eastAsia="宋体" w:hAnsi="宋体" w:cs="宋体" w:hint="eastAsia"/>
          <w:szCs w:val="32"/>
        </w:rPr>
        <w:t>功能目标捕捉、跟踪、数据</w:t>
      </w:r>
      <w:r>
        <w:rPr>
          <w:rFonts w:ascii="宋体" w:eastAsia="宋体" w:hAnsi="宋体" w:cs="宋体" w:hint="eastAsia"/>
          <w:szCs w:val="32"/>
        </w:rPr>
        <w:t>解读。</w:t>
      </w:r>
    </w:p>
    <w:p w:rsidR="00311CCC" w:rsidRDefault="00513873">
      <w:pPr>
        <w:numPr>
          <w:ilvl w:val="0"/>
          <w:numId w:val="1"/>
        </w:numPr>
        <w:ind w:firstLine="480"/>
        <w:rPr>
          <w:rFonts w:ascii="宋体" w:eastAsia="宋体" w:hAnsi="宋体" w:cs="宋体"/>
          <w:szCs w:val="32"/>
        </w:rPr>
      </w:pPr>
      <w:r>
        <w:rPr>
          <w:rFonts w:ascii="宋体" w:eastAsia="宋体" w:hAnsi="宋体" w:cs="宋体" w:hint="eastAsia"/>
          <w:szCs w:val="32"/>
        </w:rPr>
        <w:t>试操船功能使用。包括试操船准备、启动、可行性判断、回航时机确定方法等。</w:t>
      </w:r>
    </w:p>
    <w:p w:rsidR="00311CCC" w:rsidRDefault="00513873">
      <w:pPr>
        <w:numPr>
          <w:ilvl w:val="0"/>
          <w:numId w:val="1"/>
        </w:numPr>
        <w:ind w:firstLine="480"/>
        <w:rPr>
          <w:rFonts w:ascii="宋体" w:eastAsia="宋体" w:hAnsi="宋体" w:cs="宋体"/>
          <w:szCs w:val="32"/>
        </w:rPr>
      </w:pPr>
      <w:r>
        <w:rPr>
          <w:rFonts w:ascii="宋体" w:eastAsia="宋体" w:hAnsi="宋体" w:cs="宋体" w:hint="eastAsia"/>
          <w:szCs w:val="32"/>
        </w:rPr>
        <w:t>熟悉船舶自动识别系统（</w:t>
      </w:r>
      <w:r>
        <w:rPr>
          <w:rFonts w:ascii="宋体" w:eastAsia="宋体" w:hAnsi="宋体" w:cs="宋体" w:hint="eastAsia"/>
          <w:szCs w:val="32"/>
        </w:rPr>
        <w:t>AIS</w:t>
      </w:r>
      <w:r>
        <w:rPr>
          <w:rFonts w:ascii="宋体" w:eastAsia="宋体" w:hAnsi="宋体" w:cs="宋体" w:hint="eastAsia"/>
          <w:szCs w:val="32"/>
        </w:rPr>
        <w:t>）的基本操作与设置。</w:t>
      </w:r>
    </w:p>
    <w:p w:rsidR="00311CCC" w:rsidRDefault="00513873">
      <w:pPr>
        <w:numPr>
          <w:ilvl w:val="0"/>
          <w:numId w:val="1"/>
        </w:numPr>
        <w:ind w:firstLine="480"/>
        <w:rPr>
          <w:rFonts w:ascii="宋体" w:eastAsia="宋体" w:hAnsi="宋体" w:cs="宋体"/>
          <w:szCs w:val="32"/>
        </w:rPr>
      </w:pPr>
      <w:r>
        <w:rPr>
          <w:rFonts w:ascii="宋体" w:eastAsia="宋体" w:hAnsi="宋体" w:cs="宋体" w:hint="eastAsia"/>
          <w:szCs w:val="32"/>
        </w:rPr>
        <w:t>熟悉船舶自动识别系统（</w:t>
      </w:r>
      <w:r>
        <w:rPr>
          <w:rFonts w:ascii="宋体" w:eastAsia="宋体" w:hAnsi="宋体" w:cs="宋体" w:hint="eastAsia"/>
          <w:szCs w:val="32"/>
        </w:rPr>
        <w:t>AIS</w:t>
      </w:r>
      <w:r>
        <w:rPr>
          <w:rFonts w:ascii="宋体" w:eastAsia="宋体" w:hAnsi="宋体" w:cs="宋体" w:hint="eastAsia"/>
          <w:szCs w:val="32"/>
        </w:rPr>
        <w:t>）的功能。</w:t>
      </w:r>
    </w:p>
    <w:p w:rsidR="00311CCC" w:rsidRDefault="00513873">
      <w:pPr>
        <w:numPr>
          <w:ilvl w:val="0"/>
          <w:numId w:val="1"/>
        </w:numPr>
        <w:ind w:firstLine="480"/>
        <w:rPr>
          <w:rFonts w:ascii="宋体" w:eastAsia="宋体" w:hAnsi="宋体" w:cs="宋体"/>
          <w:szCs w:val="32"/>
        </w:rPr>
      </w:pPr>
      <w:r>
        <w:rPr>
          <w:rFonts w:ascii="宋体" w:eastAsia="宋体" w:hAnsi="宋体" w:cs="宋体" w:hint="eastAsia"/>
          <w:szCs w:val="32"/>
        </w:rPr>
        <w:t>熟悉船舶自动识别系统（</w:t>
      </w:r>
      <w:r>
        <w:rPr>
          <w:rFonts w:ascii="宋体" w:eastAsia="宋体" w:hAnsi="宋体" w:cs="宋体" w:hint="eastAsia"/>
          <w:szCs w:val="32"/>
        </w:rPr>
        <w:t>AIS</w:t>
      </w:r>
      <w:r>
        <w:rPr>
          <w:rFonts w:ascii="宋体" w:eastAsia="宋体" w:hAnsi="宋体" w:cs="宋体" w:hint="eastAsia"/>
          <w:szCs w:val="32"/>
        </w:rPr>
        <w:t>）的识别信息。包括静态信息、动态信息、与航行安全相关的信息。</w:t>
      </w:r>
    </w:p>
    <w:p w:rsidR="00311CCC" w:rsidRDefault="00513873">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）具有</w:t>
      </w:r>
      <w:r>
        <w:rPr>
          <w:rFonts w:ascii="宋体" w:eastAsia="宋体" w:hAnsi="宋体" w:cs="宋体" w:hint="eastAsia"/>
          <w:szCs w:val="32"/>
        </w:rPr>
        <w:t>ARPA</w:t>
      </w:r>
      <w:r>
        <w:rPr>
          <w:rFonts w:ascii="宋体" w:eastAsia="宋体" w:hAnsi="宋体" w:cs="宋体" w:hint="eastAsia"/>
          <w:szCs w:val="32"/>
        </w:rPr>
        <w:t>功能的雷达。</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）船舶自动识别系统（</w:t>
      </w:r>
      <w:r>
        <w:rPr>
          <w:rFonts w:ascii="宋体" w:eastAsia="宋体" w:hAnsi="宋体" w:cs="宋体" w:hint="eastAsia"/>
          <w:szCs w:val="32"/>
        </w:rPr>
        <w:t>AIS</w:t>
      </w:r>
      <w:r>
        <w:rPr>
          <w:rFonts w:ascii="宋体" w:eastAsia="宋体" w:hAnsi="宋体" w:cs="宋体" w:hint="eastAsia"/>
          <w:szCs w:val="32"/>
        </w:rPr>
        <w:t>）。</w:t>
      </w:r>
    </w:p>
    <w:p w:rsidR="00311CCC" w:rsidRDefault="00513873">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）正确地解释和分析雷达和自动雷达标绘仪获取信息，</w:t>
      </w:r>
      <w:r>
        <w:rPr>
          <w:rFonts w:ascii="宋体" w:eastAsia="宋体" w:hAnsi="宋体" w:cs="宋体" w:hint="eastAsia"/>
          <w:szCs w:val="32"/>
        </w:rPr>
        <w:t xml:space="preserve"> </w:t>
      </w:r>
      <w:r>
        <w:rPr>
          <w:rFonts w:ascii="宋体" w:eastAsia="宋体" w:hAnsi="宋体" w:cs="宋体" w:hint="eastAsia"/>
          <w:szCs w:val="32"/>
        </w:rPr>
        <w:t>并考虑设备的局限性以及当时环境和条件。</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）依据</w:t>
      </w:r>
      <w:r>
        <w:rPr>
          <w:rFonts w:ascii="宋体" w:eastAsia="宋体" w:hAnsi="宋体" w:cs="宋体" w:hint="eastAsia"/>
          <w:szCs w:val="32"/>
        </w:rPr>
        <w:t xml:space="preserve"> </w:t>
      </w:r>
      <w:r>
        <w:rPr>
          <w:rFonts w:ascii="宋体" w:eastAsia="宋体" w:hAnsi="宋体" w:cs="宋体" w:hint="eastAsia"/>
          <w:szCs w:val="32"/>
        </w:rPr>
        <w:t>IMO</w:t>
      </w:r>
      <w:r>
        <w:rPr>
          <w:rFonts w:ascii="宋体" w:eastAsia="宋体" w:hAnsi="宋体" w:cs="宋体" w:hint="eastAsia"/>
          <w:szCs w:val="32"/>
        </w:rPr>
        <w:t>《国际海上避碰规则》采取决策行动</w:t>
      </w:r>
      <w:r>
        <w:rPr>
          <w:rFonts w:ascii="宋体" w:eastAsia="宋体" w:hAnsi="宋体" w:cs="宋体" w:hint="eastAsia"/>
          <w:szCs w:val="32"/>
        </w:rPr>
        <w:t>,</w:t>
      </w:r>
      <w:r>
        <w:rPr>
          <w:rFonts w:ascii="宋体" w:eastAsia="宋体" w:hAnsi="宋体" w:cs="宋体" w:hint="eastAsia"/>
          <w:szCs w:val="32"/>
        </w:rPr>
        <w:t>以避免和他船在很近距离上会遇或碰撞。</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）及时</w:t>
      </w:r>
      <w:proofErr w:type="gramStart"/>
      <w:r>
        <w:rPr>
          <w:rFonts w:ascii="宋体" w:eastAsia="宋体" w:hAnsi="宋体" w:cs="宋体" w:hint="eastAsia"/>
          <w:szCs w:val="32"/>
        </w:rPr>
        <w:t>作出</w:t>
      </w:r>
      <w:proofErr w:type="gramEnd"/>
      <w:r>
        <w:rPr>
          <w:rFonts w:ascii="宋体" w:eastAsia="宋体" w:hAnsi="宋体" w:cs="宋体" w:hint="eastAsia"/>
          <w:szCs w:val="32"/>
        </w:rPr>
        <w:t>调整航向和</w:t>
      </w:r>
      <w:r>
        <w:rPr>
          <w:rFonts w:ascii="宋体" w:eastAsia="宋体" w:hAnsi="宋体" w:cs="宋体" w:hint="eastAsia"/>
          <w:szCs w:val="32"/>
        </w:rPr>
        <w:t>/</w:t>
      </w:r>
      <w:r>
        <w:rPr>
          <w:rFonts w:ascii="宋体" w:eastAsia="宋体" w:hAnsi="宋体" w:cs="宋体" w:hint="eastAsia"/>
          <w:szCs w:val="32"/>
        </w:rPr>
        <w:t>或航速的决定，并遵照公认的航海程序。</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）调整航向和航速保持航行安全。</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）在任何时候都以海员的方式清楚、简要的交流并确认。</w:t>
      </w:r>
      <w:r>
        <w:rPr>
          <w:rFonts w:ascii="宋体" w:eastAsia="宋体" w:hAnsi="宋体" w:cs="宋体" w:hint="eastAsia"/>
          <w:szCs w:val="32"/>
        </w:rPr>
        <w:t xml:space="preserve"> </w:t>
      </w:r>
    </w:p>
    <w:p w:rsidR="00311CCC" w:rsidRDefault="00513873">
      <w:pPr>
        <w:ind w:firstLine="480"/>
        <w:rPr>
          <w:rFonts w:ascii="宋体" w:eastAsia="宋体" w:hAnsi="宋体" w:cs="宋体"/>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）在适当的时刻发出操纵信号，并符合《国际海上避碰规则》。</w:t>
      </w:r>
    </w:p>
    <w:p w:rsidR="00555211" w:rsidRDefault="00555211">
      <w:pPr>
        <w:tabs>
          <w:tab w:val="left" w:pos="451"/>
        </w:tabs>
        <w:ind w:firstLine="482"/>
        <w:rPr>
          <w:rFonts w:ascii="宋体" w:eastAsia="宋体" w:hAnsi="宋体" w:cs="宋体" w:hint="eastAsia"/>
          <w:b/>
          <w:bCs/>
          <w:szCs w:val="32"/>
        </w:rPr>
      </w:pPr>
    </w:p>
    <w:p w:rsidR="00311CCC" w:rsidRDefault="00513873">
      <w:pPr>
        <w:tabs>
          <w:tab w:val="left" w:pos="451"/>
        </w:tabs>
        <w:ind w:firstLine="482"/>
        <w:rPr>
          <w:rFonts w:ascii="宋体" w:eastAsia="宋体" w:hAnsi="宋体" w:cs="宋体"/>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船舶操舵系统与安全航行值班</w:t>
      </w:r>
    </w:p>
    <w:p w:rsidR="00311CCC" w:rsidRDefault="00513873">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）三种操舵转换方式。</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）自动、随动、和应急三种操舵方式各自的使用时机。</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w:t>
      </w:r>
      <w:proofErr w:type="gramStart"/>
      <w:r>
        <w:rPr>
          <w:rFonts w:ascii="宋体" w:eastAsia="宋体" w:hAnsi="宋体" w:cs="宋体" w:hint="eastAsia"/>
          <w:szCs w:val="32"/>
        </w:rPr>
        <w:t>自动舵各功能</w:t>
      </w:r>
      <w:proofErr w:type="gramEnd"/>
      <w:r>
        <w:rPr>
          <w:rFonts w:ascii="宋体" w:eastAsia="宋体" w:hAnsi="宋体" w:cs="宋体" w:hint="eastAsia"/>
          <w:szCs w:val="32"/>
        </w:rPr>
        <w:t>调节旋钮的正确使用方法。</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）按照操作程序在驾驶台操</w:t>
      </w:r>
      <w:r>
        <w:rPr>
          <w:rFonts w:ascii="宋体" w:eastAsia="宋体" w:hAnsi="宋体" w:cs="宋体" w:hint="eastAsia"/>
          <w:szCs w:val="32"/>
        </w:rPr>
        <w:t>舵。</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）在舵机房应急操舵。</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）号灯号型识别及运用。</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7</w:t>
      </w:r>
      <w:r>
        <w:rPr>
          <w:rFonts w:ascii="宋体" w:eastAsia="宋体" w:hAnsi="宋体" w:cs="宋体" w:hint="eastAsia"/>
          <w:szCs w:val="32"/>
        </w:rPr>
        <w:t>）灯光声响信号识别及运用。</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8</w:t>
      </w:r>
      <w:r>
        <w:rPr>
          <w:rFonts w:ascii="宋体" w:eastAsia="宋体" w:hAnsi="宋体" w:cs="宋体" w:hint="eastAsia"/>
          <w:szCs w:val="32"/>
        </w:rPr>
        <w:t>）掌握了望的基本手段和方法。</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9</w:t>
      </w:r>
      <w:r>
        <w:rPr>
          <w:rFonts w:ascii="宋体" w:eastAsia="宋体" w:hAnsi="宋体" w:cs="宋体" w:hint="eastAsia"/>
          <w:szCs w:val="32"/>
        </w:rPr>
        <w:t>）正确判断船舶的会遇态势和局面。</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10</w:t>
      </w:r>
      <w:r>
        <w:rPr>
          <w:rFonts w:ascii="宋体" w:eastAsia="宋体" w:hAnsi="宋体" w:cs="宋体" w:hint="eastAsia"/>
          <w:szCs w:val="32"/>
        </w:rPr>
        <w:t>）理解“早、大、宽、清”的含义，并根据该原则采取适当的避碰行动。</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11</w:t>
      </w:r>
      <w:r>
        <w:rPr>
          <w:rFonts w:ascii="宋体" w:eastAsia="宋体" w:hAnsi="宋体" w:cs="宋体" w:hint="eastAsia"/>
          <w:szCs w:val="32"/>
        </w:rPr>
        <w:t>）正确应用狭水道、分道通航制水域的航行和避让原则。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lastRenderedPageBreak/>
        <w:t>（</w:t>
      </w:r>
      <w:r>
        <w:rPr>
          <w:rFonts w:ascii="宋体" w:eastAsia="宋体" w:hAnsi="宋体" w:cs="宋体" w:hint="eastAsia"/>
          <w:szCs w:val="32"/>
        </w:rPr>
        <w:t>12</w:t>
      </w:r>
      <w:r>
        <w:rPr>
          <w:rFonts w:ascii="宋体" w:eastAsia="宋体" w:hAnsi="宋体" w:cs="宋体" w:hint="eastAsia"/>
          <w:szCs w:val="32"/>
        </w:rPr>
        <w:t>）理解和应用能见度不良时的行动原则。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13</w:t>
      </w:r>
      <w:r>
        <w:rPr>
          <w:rFonts w:ascii="宋体" w:eastAsia="宋体" w:hAnsi="宋体" w:cs="宋体" w:hint="eastAsia"/>
          <w:szCs w:val="32"/>
        </w:rPr>
        <w:t>）防碰撞、防海损时的技巧：慢、准、稳，适时使用舵、车、声号等手段。</w:t>
      </w:r>
    </w:p>
    <w:p w:rsidR="00311CCC" w:rsidRDefault="00513873">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设备与材料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）操舵系统。</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）船舶操纵模拟器。</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）纸质材料。</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）考试用题卡。</w:t>
      </w:r>
    </w:p>
    <w:p w:rsidR="00311CCC" w:rsidRDefault="00513873">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）中英文舵令理解复述正确并进行相应的操作。</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）在可接受的限度内稳定地操舵以保持航向，注意航行区域与当时海况，平稳地控制航向的改变。</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）交流清楚简明，并能以正确的方式确认有关指令。</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）操舵方式的选择最适合于当时天气、海况、交通状况和</w:t>
      </w:r>
      <w:proofErr w:type="gramStart"/>
      <w:r>
        <w:rPr>
          <w:rFonts w:ascii="宋体" w:eastAsia="宋体" w:hAnsi="宋体" w:cs="宋体" w:hint="eastAsia"/>
          <w:szCs w:val="32"/>
        </w:rPr>
        <w:t>拟采取</w:t>
      </w:r>
      <w:proofErr w:type="gramEnd"/>
      <w:r>
        <w:rPr>
          <w:rFonts w:ascii="宋体" w:eastAsia="宋体" w:hAnsi="宋体" w:cs="宋体" w:hint="eastAsia"/>
          <w:szCs w:val="32"/>
        </w:rPr>
        <w:t>的操纵。</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）各功能旋钮的调控与当时船舶的状态及海况相适应。</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）遵守公认的原则和程序，随时保持的正规了望</w:t>
      </w:r>
      <w:r>
        <w:rPr>
          <w:rFonts w:ascii="宋体" w:eastAsia="宋体" w:hAnsi="宋体" w:cs="宋体" w:hint="eastAsia"/>
          <w:szCs w:val="32"/>
        </w:rPr>
        <w:t>;</w:t>
      </w:r>
      <w:r>
        <w:rPr>
          <w:rFonts w:ascii="宋体" w:eastAsia="宋体" w:hAnsi="宋体" w:cs="宋体" w:hint="eastAsia"/>
          <w:szCs w:val="32"/>
        </w:rPr>
        <w:t>号灯、号型和声</w:t>
      </w:r>
      <w:proofErr w:type="gramStart"/>
      <w:r>
        <w:rPr>
          <w:rFonts w:ascii="宋体" w:eastAsia="宋体" w:hAnsi="宋体" w:cs="宋体" w:hint="eastAsia"/>
          <w:szCs w:val="32"/>
        </w:rPr>
        <w:t>号符合</w:t>
      </w:r>
      <w:proofErr w:type="gramEnd"/>
      <w:r>
        <w:rPr>
          <w:rFonts w:ascii="宋体" w:eastAsia="宋体" w:hAnsi="宋体" w:cs="宋体" w:hint="eastAsia"/>
          <w:szCs w:val="32"/>
        </w:rPr>
        <w:t>修订《</w:t>
      </w:r>
      <w:r>
        <w:rPr>
          <w:rFonts w:ascii="宋体" w:eastAsia="宋体" w:hAnsi="宋体" w:cs="宋体" w:hint="eastAsia"/>
          <w:szCs w:val="32"/>
        </w:rPr>
        <w:t xml:space="preserve">1972 </w:t>
      </w:r>
      <w:r>
        <w:rPr>
          <w:rFonts w:ascii="宋体" w:eastAsia="宋体" w:hAnsi="宋体" w:cs="宋体" w:hint="eastAsia"/>
          <w:szCs w:val="32"/>
        </w:rPr>
        <w:t>年国际海上避碰规则》中载明的要求并能正确辨认；根据经修订的《</w:t>
      </w:r>
      <w:r>
        <w:rPr>
          <w:rFonts w:ascii="宋体" w:eastAsia="宋体" w:hAnsi="宋体" w:cs="宋体" w:hint="eastAsia"/>
          <w:szCs w:val="32"/>
        </w:rPr>
        <w:t>1972</w:t>
      </w:r>
      <w:r>
        <w:rPr>
          <w:rFonts w:ascii="宋体" w:eastAsia="宋体" w:hAnsi="宋体" w:cs="宋体" w:hint="eastAsia"/>
          <w:szCs w:val="32"/>
        </w:rPr>
        <w:t>年国际海上避碰规则》的要求，保持应有的航行戒备；能够正确判断碰撞危险，并采取符合规则要求的避让行动。</w:t>
      </w:r>
    </w:p>
    <w:p w:rsidR="00555211" w:rsidRDefault="00555211">
      <w:pPr>
        <w:tabs>
          <w:tab w:val="left" w:pos="451"/>
        </w:tabs>
        <w:ind w:firstLine="482"/>
        <w:rPr>
          <w:rFonts w:ascii="宋体" w:eastAsia="宋体" w:hAnsi="宋体" w:cs="宋体" w:hint="eastAsia"/>
          <w:b/>
          <w:bCs/>
          <w:szCs w:val="32"/>
        </w:rPr>
      </w:pPr>
    </w:p>
    <w:p w:rsidR="00311CCC" w:rsidRDefault="00513873">
      <w:pPr>
        <w:tabs>
          <w:tab w:val="left" w:pos="451"/>
        </w:tabs>
        <w:ind w:firstLine="482"/>
        <w:rPr>
          <w:rFonts w:ascii="宋体" w:eastAsia="宋体" w:hAnsi="宋体" w:cs="宋体"/>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sidR="00555211">
        <w:rPr>
          <w:rFonts w:ascii="宋体" w:eastAsia="宋体" w:hAnsi="宋体" w:cs="宋体" w:hint="eastAsia"/>
          <w:b/>
          <w:bCs/>
          <w:szCs w:val="32"/>
        </w:rPr>
        <w:t xml:space="preserve"> </w:t>
      </w:r>
      <w:r>
        <w:rPr>
          <w:rFonts w:ascii="宋体" w:eastAsia="宋体" w:hAnsi="宋体" w:cs="宋体" w:hint="eastAsia"/>
          <w:b/>
          <w:bCs/>
          <w:szCs w:val="32"/>
        </w:rPr>
        <w:t>基本安全（基本急救）</w:t>
      </w:r>
    </w:p>
    <w:p w:rsidR="00311CCC" w:rsidRDefault="00513873">
      <w:pPr>
        <w:ind w:firstLine="480"/>
        <w:rPr>
          <w:rFonts w:ascii="宋体" w:eastAsia="宋体" w:hAnsi="宋体" w:cs="宋体"/>
          <w:szCs w:val="32"/>
        </w:rPr>
      </w:pPr>
      <w:r>
        <w:rPr>
          <w:rFonts w:ascii="宋体" w:eastAsia="宋体" w:hAnsi="宋体" w:cs="宋体" w:hint="eastAsia"/>
          <w:szCs w:val="32"/>
        </w:rPr>
        <w:t>1.</w:t>
      </w:r>
      <w:r>
        <w:rPr>
          <w:rFonts w:ascii="宋体" w:eastAsia="宋体" w:hAnsi="宋体" w:cs="宋体" w:hint="eastAsia"/>
          <w:szCs w:val="32"/>
        </w:rPr>
        <w:t>知识与技能</w:t>
      </w:r>
    </w:p>
    <w:p w:rsidR="00311CCC" w:rsidRDefault="00513873">
      <w:pPr>
        <w:widowControl/>
        <w:ind w:firstLine="480"/>
        <w:jc w:val="left"/>
        <w:rPr>
          <w:rFonts w:ascii="宋体" w:eastAsia="宋体" w:hAnsi="宋体" w:cs="宋体"/>
          <w:color w:val="000000"/>
          <w:kern w:val="0"/>
        </w:rPr>
      </w:pPr>
      <w:r>
        <w:rPr>
          <w:rFonts w:ascii="宋体" w:eastAsia="宋体" w:hAnsi="宋体" w:cs="宋体" w:hint="eastAsia"/>
          <w:color w:val="000000"/>
          <w:kern w:val="0"/>
        </w:rPr>
        <w:t>（</w:t>
      </w:r>
      <w:r>
        <w:rPr>
          <w:rFonts w:ascii="宋体" w:eastAsia="宋体" w:hAnsi="宋体" w:cs="宋体" w:hint="eastAsia"/>
          <w:color w:val="000000"/>
          <w:kern w:val="0"/>
        </w:rPr>
        <w:t>1</w:t>
      </w:r>
      <w:r>
        <w:rPr>
          <w:rFonts w:ascii="宋体" w:eastAsia="宋体" w:hAnsi="宋体" w:cs="宋体" w:hint="eastAsia"/>
          <w:color w:val="000000"/>
          <w:kern w:val="0"/>
        </w:rPr>
        <w:t>）遇到事故或其他急症情况时立即采取应急行动，发出警报的方式和时间适合。</w:t>
      </w:r>
    </w:p>
    <w:p w:rsidR="00311CCC" w:rsidRDefault="00513873">
      <w:pPr>
        <w:widowControl/>
        <w:ind w:firstLine="480"/>
        <w:jc w:val="left"/>
        <w:rPr>
          <w:rFonts w:ascii="宋体" w:eastAsia="宋体" w:hAnsi="宋体" w:cs="宋体"/>
          <w:color w:val="000000"/>
          <w:kern w:val="0"/>
        </w:rPr>
      </w:pPr>
      <w:r>
        <w:rPr>
          <w:rFonts w:ascii="宋体" w:eastAsia="宋体" w:hAnsi="宋体" w:cs="宋体" w:hint="eastAsia"/>
          <w:color w:val="000000"/>
          <w:kern w:val="0"/>
        </w:rPr>
        <w:t>（</w:t>
      </w:r>
      <w:r>
        <w:rPr>
          <w:rFonts w:ascii="宋体" w:eastAsia="宋体" w:hAnsi="宋体" w:cs="宋体" w:hint="eastAsia"/>
          <w:color w:val="000000"/>
          <w:kern w:val="0"/>
        </w:rPr>
        <w:t>2</w:t>
      </w:r>
      <w:r>
        <w:rPr>
          <w:rFonts w:ascii="宋体" w:eastAsia="宋体" w:hAnsi="宋体" w:cs="宋体" w:hint="eastAsia"/>
          <w:color w:val="000000"/>
          <w:kern w:val="0"/>
        </w:rPr>
        <w:t>）急性情况下对受伤的可能原因、性质和范围的认定迅速充分。</w:t>
      </w:r>
    </w:p>
    <w:p w:rsidR="00311CCC" w:rsidRDefault="00513873">
      <w:pPr>
        <w:widowControl/>
        <w:ind w:firstLine="480"/>
        <w:jc w:val="left"/>
        <w:rPr>
          <w:rFonts w:ascii="宋体" w:eastAsia="宋体" w:hAnsi="宋体" w:cs="宋体"/>
          <w:color w:val="000000"/>
          <w:kern w:val="0"/>
        </w:rPr>
      </w:pPr>
      <w:r>
        <w:rPr>
          <w:rFonts w:ascii="宋体" w:eastAsia="宋体" w:hAnsi="宋体" w:cs="宋体" w:hint="eastAsia"/>
          <w:color w:val="000000"/>
          <w:kern w:val="0"/>
        </w:rPr>
        <w:t>（</w:t>
      </w:r>
      <w:r>
        <w:rPr>
          <w:rFonts w:ascii="宋体" w:eastAsia="宋体" w:hAnsi="宋体" w:cs="宋体" w:hint="eastAsia"/>
          <w:color w:val="000000"/>
          <w:kern w:val="0"/>
        </w:rPr>
        <w:t>3</w:t>
      </w:r>
      <w:r>
        <w:rPr>
          <w:rFonts w:ascii="宋体" w:eastAsia="宋体" w:hAnsi="宋体" w:cs="宋体" w:hint="eastAsia"/>
          <w:color w:val="000000"/>
          <w:kern w:val="0"/>
        </w:rPr>
        <w:t>）急救措施的先后顺序与对生命潜在威胁相适应。</w:t>
      </w:r>
    </w:p>
    <w:p w:rsidR="00311CCC" w:rsidRDefault="00513873">
      <w:pPr>
        <w:widowControl/>
        <w:ind w:firstLine="480"/>
        <w:jc w:val="left"/>
        <w:rPr>
          <w:rFonts w:ascii="宋体" w:eastAsia="宋体" w:hAnsi="宋体" w:cs="宋体"/>
          <w:color w:val="000000"/>
          <w:kern w:val="0"/>
        </w:rPr>
      </w:pPr>
      <w:r>
        <w:rPr>
          <w:rFonts w:ascii="宋体" w:eastAsia="宋体" w:hAnsi="宋体" w:cs="宋体" w:hint="eastAsia"/>
          <w:color w:val="000000"/>
          <w:kern w:val="0"/>
        </w:rPr>
        <w:t>（</w:t>
      </w:r>
      <w:r>
        <w:rPr>
          <w:rFonts w:ascii="宋体" w:eastAsia="宋体" w:hAnsi="宋体" w:cs="宋体" w:hint="eastAsia"/>
          <w:color w:val="000000"/>
          <w:kern w:val="0"/>
        </w:rPr>
        <w:t>4</w:t>
      </w:r>
      <w:r>
        <w:rPr>
          <w:rFonts w:ascii="宋体" w:eastAsia="宋体" w:hAnsi="宋体" w:cs="宋体" w:hint="eastAsia"/>
          <w:color w:val="000000"/>
          <w:kern w:val="0"/>
        </w:rPr>
        <w:t>）始终把对自身和伤员的进一步的危害减小到最低限度。</w:t>
      </w:r>
    </w:p>
    <w:p w:rsidR="00311CCC" w:rsidRDefault="00513873">
      <w:pPr>
        <w:widowControl/>
        <w:ind w:firstLine="480"/>
        <w:jc w:val="left"/>
        <w:rPr>
          <w:rFonts w:ascii="宋体" w:eastAsia="宋体" w:hAnsi="宋体" w:cs="宋体"/>
          <w:color w:val="000000"/>
          <w:kern w:val="0"/>
        </w:rPr>
      </w:pPr>
      <w:r>
        <w:rPr>
          <w:rFonts w:ascii="宋体" w:eastAsia="宋体" w:hAnsi="宋体" w:cs="宋体" w:hint="eastAsia"/>
          <w:color w:val="000000"/>
          <w:kern w:val="0"/>
        </w:rPr>
        <w:t>（</w:t>
      </w:r>
      <w:r>
        <w:rPr>
          <w:rFonts w:ascii="宋体" w:eastAsia="宋体" w:hAnsi="宋体" w:cs="宋体" w:hint="eastAsia"/>
          <w:color w:val="000000"/>
          <w:kern w:val="0"/>
        </w:rPr>
        <w:t>5</w:t>
      </w:r>
      <w:r>
        <w:rPr>
          <w:rFonts w:ascii="宋体" w:eastAsia="宋体" w:hAnsi="宋体" w:cs="宋体" w:hint="eastAsia"/>
          <w:color w:val="000000"/>
          <w:kern w:val="0"/>
        </w:rPr>
        <w:t>）掌握评估伤员的方法和对自身安全的威胁。</w:t>
      </w:r>
    </w:p>
    <w:p w:rsidR="00311CCC" w:rsidRDefault="00513873">
      <w:pPr>
        <w:widowControl/>
        <w:ind w:firstLine="480"/>
        <w:jc w:val="left"/>
        <w:rPr>
          <w:rFonts w:ascii="宋体" w:eastAsia="宋体" w:hAnsi="宋体" w:cs="宋体"/>
        </w:rPr>
      </w:pPr>
      <w:r>
        <w:rPr>
          <w:rFonts w:ascii="宋体" w:eastAsia="宋体" w:hAnsi="宋体" w:cs="宋体" w:hint="eastAsia"/>
          <w:color w:val="000000"/>
          <w:kern w:val="0"/>
        </w:rPr>
        <w:t>（</w:t>
      </w:r>
      <w:r>
        <w:rPr>
          <w:rFonts w:ascii="宋体" w:eastAsia="宋体" w:hAnsi="宋体" w:cs="宋体" w:hint="eastAsia"/>
          <w:color w:val="000000"/>
          <w:kern w:val="0"/>
        </w:rPr>
        <w:t>6</w:t>
      </w:r>
      <w:r>
        <w:rPr>
          <w:rFonts w:ascii="宋体" w:eastAsia="宋体" w:hAnsi="宋体" w:cs="宋体" w:hint="eastAsia"/>
          <w:color w:val="000000"/>
          <w:kern w:val="0"/>
        </w:rPr>
        <w:t>）了解人体构造和功能</w:t>
      </w:r>
      <w:r>
        <w:rPr>
          <w:rFonts w:ascii="宋体" w:eastAsia="宋体" w:hAnsi="宋体" w:cs="宋体" w:hint="eastAsia"/>
          <w:color w:val="000000"/>
          <w:kern w:val="0"/>
        </w:rPr>
        <w:t>,</w:t>
      </w:r>
      <w:r>
        <w:rPr>
          <w:rFonts w:ascii="宋体" w:eastAsia="宋体" w:hAnsi="宋体" w:cs="宋体" w:hint="eastAsia"/>
          <w:color w:val="000000"/>
          <w:kern w:val="0"/>
        </w:rPr>
        <w:t>理解在紧急情况下应采取的应急措施。</w:t>
      </w:r>
      <w:r>
        <w:rPr>
          <w:rFonts w:ascii="宋体" w:eastAsia="宋体" w:hAnsi="宋体" w:cs="宋体" w:hint="eastAsia"/>
          <w:color w:val="000000"/>
          <w:kern w:val="0"/>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设</w:t>
      </w:r>
      <w:r>
        <w:rPr>
          <w:rFonts w:ascii="宋体" w:eastAsia="宋体" w:hAnsi="宋体" w:cs="宋体" w:hint="eastAsia"/>
          <w:szCs w:val="32"/>
        </w:rPr>
        <w:t>备与材料</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）心肺复苏术模拟机器人。</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）消毒酒精棉球、纱布块。</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）计时器、钟表、笔、止血记时标签。</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）止血带。</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）夹板、绷带。</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6</w:t>
      </w:r>
      <w:r>
        <w:rPr>
          <w:rFonts w:ascii="宋体" w:eastAsia="宋体" w:hAnsi="宋体" w:cs="宋体" w:hint="eastAsia"/>
          <w:szCs w:val="32"/>
        </w:rPr>
        <w:t>）三角巾。</w:t>
      </w:r>
    </w:p>
    <w:p w:rsidR="00311CCC" w:rsidRDefault="00513873">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操作规范要求</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1</w:t>
      </w:r>
      <w:r>
        <w:rPr>
          <w:rFonts w:ascii="宋体" w:eastAsia="宋体" w:hAnsi="宋体" w:cs="宋体" w:hint="eastAsia"/>
          <w:szCs w:val="32"/>
        </w:rPr>
        <w:t>）遵守安全管理规定，听从现场管理人员指挥，严格按指令有序进行各项实操动作，防止出现意外等安全事件。</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2</w:t>
      </w:r>
      <w:r>
        <w:rPr>
          <w:rFonts w:ascii="宋体" w:eastAsia="宋体" w:hAnsi="宋体" w:cs="宋体" w:hint="eastAsia"/>
          <w:szCs w:val="32"/>
        </w:rPr>
        <w:t>）着装规范。</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3</w:t>
      </w:r>
      <w:r>
        <w:rPr>
          <w:rFonts w:ascii="宋体" w:eastAsia="宋体" w:hAnsi="宋体" w:cs="宋体" w:hint="eastAsia"/>
          <w:szCs w:val="32"/>
        </w:rPr>
        <w:t>）有序取用纱布块、绷带、消毒棉球、笔、标签等用品，使用后及时放到指定位置。</w:t>
      </w:r>
      <w:r>
        <w:rPr>
          <w:rFonts w:ascii="宋体" w:eastAsia="宋体" w:hAnsi="宋体" w:cs="宋体" w:hint="eastAsia"/>
          <w:szCs w:val="32"/>
        </w:rPr>
        <w:t xml:space="preserve"> </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4</w:t>
      </w:r>
      <w:r>
        <w:rPr>
          <w:rFonts w:ascii="宋体" w:eastAsia="宋体" w:hAnsi="宋体" w:cs="宋体" w:hint="eastAsia"/>
          <w:szCs w:val="32"/>
        </w:rPr>
        <w:t>）正确处置操作中出现的废弃物。</w:t>
      </w:r>
    </w:p>
    <w:p w:rsidR="00311CCC" w:rsidRDefault="00513873">
      <w:pPr>
        <w:ind w:firstLine="480"/>
        <w:rPr>
          <w:rFonts w:ascii="宋体" w:eastAsia="宋体" w:hAnsi="宋体" w:cs="宋体"/>
          <w:szCs w:val="32"/>
        </w:rPr>
      </w:pPr>
      <w:r>
        <w:rPr>
          <w:rFonts w:ascii="宋体" w:eastAsia="宋体" w:hAnsi="宋体" w:cs="宋体" w:hint="eastAsia"/>
          <w:szCs w:val="32"/>
        </w:rPr>
        <w:t>（</w:t>
      </w:r>
      <w:r>
        <w:rPr>
          <w:rFonts w:ascii="宋体" w:eastAsia="宋体" w:hAnsi="宋体" w:cs="宋体" w:hint="eastAsia"/>
          <w:szCs w:val="32"/>
        </w:rPr>
        <w:t>5</w:t>
      </w:r>
      <w:r>
        <w:rPr>
          <w:rFonts w:ascii="宋体" w:eastAsia="宋体" w:hAnsi="宋体" w:cs="宋体" w:hint="eastAsia"/>
          <w:szCs w:val="32"/>
        </w:rPr>
        <w:t>）考试有序进行，合理分组。</w:t>
      </w:r>
    </w:p>
    <w:p w:rsidR="00311CCC" w:rsidRDefault="00311CCC">
      <w:pPr>
        <w:ind w:firstLine="480"/>
        <w:rPr>
          <w:szCs w:val="32"/>
        </w:rPr>
      </w:pPr>
    </w:p>
    <w:p w:rsidR="00555211" w:rsidRDefault="00555211">
      <w:pPr>
        <w:pStyle w:val="2"/>
        <w:ind w:firstLine="482"/>
      </w:pPr>
    </w:p>
    <w:p w:rsidR="00311CCC" w:rsidRDefault="00513873">
      <w:pPr>
        <w:pStyle w:val="2"/>
        <w:ind w:firstLine="482"/>
        <w:rPr>
          <w:rFonts w:hint="default"/>
        </w:rPr>
      </w:pPr>
      <w:r>
        <w:lastRenderedPageBreak/>
        <w:t>四、考核项目及权重</w:t>
      </w:r>
    </w:p>
    <w:p w:rsidR="00311CCC" w:rsidRDefault="00513873">
      <w:pPr>
        <w:ind w:firstLine="480"/>
        <w:rPr>
          <w:szCs w:val="32"/>
        </w:rPr>
      </w:pPr>
      <w:r>
        <w:rPr>
          <w:rFonts w:hint="eastAsia"/>
          <w:szCs w:val="32"/>
        </w:rPr>
        <w:t>结合考试范围给定</w:t>
      </w:r>
      <w:r>
        <w:rPr>
          <w:rFonts w:hint="eastAsia"/>
          <w:szCs w:val="32"/>
        </w:rPr>
        <w:t>202</w:t>
      </w:r>
      <w:r w:rsidR="00555211">
        <w:rPr>
          <w:rFonts w:hint="eastAsia"/>
          <w:szCs w:val="32"/>
        </w:rPr>
        <w:t>6</w:t>
      </w:r>
      <w:r>
        <w:rPr>
          <w:rFonts w:hint="eastAsia"/>
          <w:szCs w:val="32"/>
        </w:rPr>
        <w:t>年考核项目及权重，如表</w:t>
      </w:r>
      <w:r>
        <w:rPr>
          <w:rFonts w:hint="eastAsia"/>
          <w:szCs w:val="32"/>
        </w:rPr>
        <w:t>1</w:t>
      </w:r>
      <w:r>
        <w:rPr>
          <w:rFonts w:hint="eastAsia"/>
          <w:szCs w:val="32"/>
        </w:rPr>
        <w:t>所示。</w:t>
      </w:r>
    </w:p>
    <w:p w:rsidR="00311CCC" w:rsidRDefault="00311CCC">
      <w:pPr>
        <w:ind w:firstLine="480"/>
        <w:jc w:val="center"/>
        <w:rPr>
          <w:rFonts w:ascii="黑体" w:eastAsia="黑体" w:hAnsi="黑体" w:cs="黑体"/>
          <w:szCs w:val="32"/>
        </w:rPr>
      </w:pPr>
    </w:p>
    <w:p w:rsidR="00311CCC" w:rsidRDefault="00513873">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555211">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311CCC">
        <w:trPr>
          <w:trHeight w:val="232"/>
          <w:tblHeader/>
          <w:jc w:val="center"/>
        </w:trPr>
        <w:tc>
          <w:tcPr>
            <w:tcW w:w="1227" w:type="dxa"/>
            <w:noWrap/>
            <w:vAlign w:val="center"/>
          </w:tcPr>
          <w:p w:rsidR="00311CCC" w:rsidRDefault="0051387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311CCC" w:rsidRDefault="0051387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311CCC" w:rsidRDefault="0051387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311CCC" w:rsidRDefault="0051387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311CCC" w:rsidRDefault="00513873">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311CCC">
        <w:trPr>
          <w:trHeight w:val="246"/>
          <w:jc w:val="center"/>
        </w:trPr>
        <w:tc>
          <w:tcPr>
            <w:tcW w:w="1227"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基本安全（个人求生）</w:t>
            </w:r>
          </w:p>
        </w:tc>
        <w:tc>
          <w:tcPr>
            <w:tcW w:w="1231"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固有浮力式救生衣、气胀式救生衣、保温救生服。</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紧急无线电示位标、雷达应答器</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抛绳器</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手持烟火信号、漂浮烟雾信号、火箭降落伞信号</w:t>
            </w:r>
          </w:p>
          <w:p w:rsidR="00311CCC" w:rsidRDefault="00311CCC">
            <w:pPr>
              <w:spacing w:line="360" w:lineRule="exact"/>
              <w:ind w:firstLineChars="0" w:firstLine="0"/>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救生衣穿着</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浸水保温服穿着</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紧急无线电示位标测试和模拟使用</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90"/>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雷达应答器测试及模拟使用</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抛绳器模拟使用和注意事项</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手持烟雾信号使用和注意事项</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漂浮烟雾信号使用和注意事项</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火箭降落伞信号使用和注意事项</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安全文明作业</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有助于甲板设备和机械的安全操作</w:t>
            </w:r>
          </w:p>
        </w:tc>
        <w:tc>
          <w:tcPr>
            <w:tcW w:w="1231"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绳结用棉麻绳或编织化纤绳</w:t>
            </w:r>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绳结专用操作桌</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插接用棕绳</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木笔</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棉线手套</w:t>
            </w: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绳结打法正确比例</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绳结实用性</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绳结外观效果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完成耗时</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顺序摆放</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插接步骤正确比例</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341"/>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插接外观效果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完成耗时</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431"/>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安全文明作业</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防火与灭火</w:t>
            </w:r>
          </w:p>
        </w:tc>
        <w:tc>
          <w:tcPr>
            <w:tcW w:w="1231"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311CCC" w:rsidRDefault="00513873">
            <w:pPr>
              <w:numPr>
                <w:ilvl w:val="0"/>
                <w:numId w:val="2"/>
              </w:num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消防员装备（铝铂服、储压式空气呼吸器、消防靴、腰带、消防斧、防爆灯、探火绳等）</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灭火器</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紧急逃生呼吸器（</w:t>
            </w:r>
            <w:r>
              <w:rPr>
                <w:rFonts w:ascii="宋体" w:eastAsia="宋体" w:hAnsi="宋体" w:cs="宋体" w:hint="eastAsia"/>
                <w:sz w:val="21"/>
                <w:szCs w:val="21"/>
              </w:rPr>
              <w:t>EEBD</w:t>
            </w:r>
            <w:r>
              <w:rPr>
                <w:rFonts w:ascii="宋体" w:eastAsia="宋体" w:hAnsi="宋体" w:cs="宋体" w:hint="eastAsia"/>
                <w:sz w:val="21"/>
                <w:szCs w:val="21"/>
              </w:rPr>
              <w:t>）</w:t>
            </w: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呼吸器的余压检查</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全面罩气密性检查</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消防员装备的穿戴程序</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探火姿势</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装备复原</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灭火器使用前检查</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灭火器的选择</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灭火动作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使用灭火器的注意事项</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11.</w:t>
            </w:r>
            <w:r>
              <w:rPr>
                <w:rFonts w:ascii="宋体" w:eastAsia="宋体" w:hAnsi="宋体" w:cs="宋体" w:hint="eastAsia"/>
                <w:sz w:val="21"/>
                <w:szCs w:val="21"/>
              </w:rPr>
              <w:t>正确使用紧急逃生呼吸器（</w:t>
            </w:r>
            <w:r>
              <w:rPr>
                <w:rFonts w:ascii="宋体" w:eastAsia="宋体" w:hAnsi="宋体" w:cs="宋体" w:hint="eastAsia"/>
                <w:sz w:val="21"/>
                <w:szCs w:val="21"/>
              </w:rPr>
              <w:t>EEBD</w:t>
            </w:r>
            <w:r>
              <w:rPr>
                <w:rFonts w:ascii="宋体" w:eastAsia="宋体" w:hAnsi="宋体" w:cs="宋体" w:hint="eastAsia"/>
                <w:sz w:val="21"/>
                <w:szCs w:val="21"/>
              </w:rPr>
              <w:t>）</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12.</w:t>
            </w:r>
            <w:r>
              <w:rPr>
                <w:rFonts w:ascii="宋体" w:eastAsia="宋体" w:hAnsi="宋体" w:cs="宋体" w:hint="eastAsia"/>
                <w:sz w:val="21"/>
                <w:szCs w:val="21"/>
              </w:rPr>
              <w:t>安全文明作业</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航海仪器的使用</w:t>
            </w:r>
          </w:p>
          <w:p w:rsidR="00311CCC" w:rsidRDefault="00311CCC">
            <w:pPr>
              <w:spacing w:line="360" w:lineRule="exact"/>
              <w:ind w:firstLineChars="0" w:firstLine="0"/>
              <w:jc w:val="center"/>
              <w:rPr>
                <w:rFonts w:ascii="宋体" w:eastAsia="宋体" w:hAnsi="宋体" w:cs="宋体"/>
                <w:sz w:val="21"/>
                <w:szCs w:val="21"/>
              </w:rPr>
            </w:pPr>
          </w:p>
        </w:tc>
        <w:tc>
          <w:tcPr>
            <w:tcW w:w="1231"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2696" w:type="dxa"/>
            <w:vMerge w:val="restart"/>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具有</w:t>
            </w:r>
            <w:r>
              <w:rPr>
                <w:rFonts w:ascii="宋体" w:eastAsia="宋体" w:hAnsi="宋体" w:cs="宋体" w:hint="eastAsia"/>
                <w:sz w:val="21"/>
                <w:szCs w:val="21"/>
              </w:rPr>
              <w:t>ARPA</w:t>
            </w:r>
            <w:r>
              <w:rPr>
                <w:rFonts w:ascii="宋体" w:eastAsia="宋体" w:hAnsi="宋体" w:cs="宋体" w:hint="eastAsia"/>
                <w:sz w:val="21"/>
                <w:szCs w:val="21"/>
              </w:rPr>
              <w:t>功能的雷达</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船舶自动识别系统（</w:t>
            </w:r>
            <w:r>
              <w:rPr>
                <w:rFonts w:ascii="宋体" w:eastAsia="宋体" w:hAnsi="宋体" w:cs="宋体" w:hint="eastAsia"/>
                <w:sz w:val="21"/>
                <w:szCs w:val="21"/>
              </w:rPr>
              <w:t>AIS</w:t>
            </w:r>
            <w:r>
              <w:rPr>
                <w:rFonts w:ascii="宋体" w:eastAsia="宋体" w:hAnsi="宋体" w:cs="宋体" w:hint="eastAsia"/>
                <w:sz w:val="21"/>
                <w:szCs w:val="21"/>
              </w:rPr>
              <w:t>）</w:t>
            </w: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雷达开机</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雷达图像调整（量程、增益、调谐、脉冲宽度、回波增强）</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回波辨识、跟踪、数据读取</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5.DCPA</w:t>
            </w:r>
            <w:r>
              <w:rPr>
                <w:rFonts w:ascii="宋体" w:eastAsia="宋体" w:hAnsi="宋体" w:cs="宋体" w:hint="eastAsia"/>
                <w:sz w:val="21"/>
                <w:szCs w:val="21"/>
              </w:rPr>
              <w:t>、</w:t>
            </w:r>
            <w:r>
              <w:rPr>
                <w:rFonts w:ascii="宋体" w:eastAsia="宋体" w:hAnsi="宋体" w:cs="宋体" w:hint="eastAsia"/>
                <w:sz w:val="21"/>
                <w:szCs w:val="21"/>
              </w:rPr>
              <w:t>TCPA</w:t>
            </w:r>
            <w:r>
              <w:rPr>
                <w:rFonts w:ascii="宋体" w:eastAsia="宋体" w:hAnsi="宋体" w:cs="宋体" w:hint="eastAsia"/>
                <w:sz w:val="21"/>
                <w:szCs w:val="21"/>
              </w:rPr>
              <w:t>的读取</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电子方位线（</w:t>
            </w:r>
            <w:r>
              <w:rPr>
                <w:rFonts w:ascii="宋体" w:eastAsia="宋体" w:hAnsi="宋体" w:cs="宋体" w:hint="eastAsia"/>
                <w:sz w:val="21"/>
                <w:szCs w:val="21"/>
              </w:rPr>
              <w:t>EBL</w:t>
            </w:r>
            <w:r>
              <w:rPr>
                <w:rFonts w:ascii="宋体" w:eastAsia="宋体" w:hAnsi="宋体" w:cs="宋体" w:hint="eastAsia"/>
                <w:sz w:val="21"/>
                <w:szCs w:val="21"/>
              </w:rPr>
              <w:t>）、活动距标圈（</w:t>
            </w:r>
            <w:r>
              <w:rPr>
                <w:rFonts w:ascii="宋体" w:eastAsia="宋体" w:hAnsi="宋体" w:cs="宋体" w:hint="eastAsia"/>
                <w:sz w:val="21"/>
                <w:szCs w:val="21"/>
              </w:rPr>
              <w:t>VAR</w:t>
            </w:r>
            <w:r>
              <w:rPr>
                <w:rFonts w:ascii="宋体" w:eastAsia="宋体" w:hAnsi="宋体" w:cs="宋体" w:hint="eastAsia"/>
                <w:sz w:val="21"/>
                <w:szCs w:val="21"/>
              </w:rPr>
              <w:t>）的使用</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杂波抑制（海浪、雨雪、线性</w:t>
            </w:r>
            <w:r>
              <w:rPr>
                <w:rFonts w:ascii="宋体" w:eastAsia="宋体" w:hAnsi="宋体" w:cs="宋体" w:hint="eastAsia"/>
                <w:sz w:val="21"/>
                <w:szCs w:val="21"/>
              </w:rPr>
              <w:t>/</w:t>
            </w:r>
            <w:r>
              <w:rPr>
                <w:rFonts w:ascii="宋体" w:eastAsia="宋体" w:hAnsi="宋体" w:cs="宋体" w:hint="eastAsia"/>
                <w:sz w:val="21"/>
                <w:szCs w:val="21"/>
              </w:rPr>
              <w:t>对数中放）</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关机</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9.AIS</w:t>
            </w:r>
            <w:r>
              <w:rPr>
                <w:rFonts w:ascii="宋体" w:eastAsia="宋体" w:hAnsi="宋体" w:cs="宋体" w:hint="eastAsia"/>
                <w:sz w:val="21"/>
                <w:szCs w:val="21"/>
              </w:rPr>
              <w:t>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开机</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11.</w:t>
            </w:r>
            <w:r>
              <w:rPr>
                <w:rFonts w:ascii="宋体" w:eastAsia="宋体" w:hAnsi="宋体" w:cs="宋体" w:hint="eastAsia"/>
                <w:sz w:val="21"/>
                <w:szCs w:val="21"/>
              </w:rPr>
              <w:t>亮度调节</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12.</w:t>
            </w:r>
            <w:r>
              <w:rPr>
                <w:rFonts w:ascii="宋体" w:eastAsia="宋体" w:hAnsi="宋体" w:cs="宋体" w:hint="eastAsia"/>
                <w:sz w:val="21"/>
                <w:szCs w:val="21"/>
              </w:rPr>
              <w:t>查看静态信息</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13.</w:t>
            </w:r>
            <w:r>
              <w:rPr>
                <w:rFonts w:ascii="宋体" w:eastAsia="宋体" w:hAnsi="宋体" w:cs="宋体" w:hint="eastAsia"/>
                <w:sz w:val="21"/>
                <w:szCs w:val="21"/>
              </w:rPr>
              <w:t>查看动态信息</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14.</w:t>
            </w:r>
            <w:r>
              <w:rPr>
                <w:rFonts w:ascii="宋体" w:eastAsia="宋体" w:hAnsi="宋体" w:cs="宋体" w:hint="eastAsia"/>
                <w:sz w:val="21"/>
                <w:szCs w:val="21"/>
              </w:rPr>
              <w:t>查看有关航行安全的信息</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15.</w:t>
            </w:r>
            <w:r>
              <w:rPr>
                <w:rFonts w:ascii="宋体" w:eastAsia="宋体" w:hAnsi="宋体" w:cs="宋体" w:hint="eastAsia"/>
                <w:sz w:val="21"/>
                <w:szCs w:val="21"/>
              </w:rPr>
              <w:t>查看海事移动业务标识码（</w:t>
            </w:r>
            <w:r>
              <w:rPr>
                <w:rFonts w:ascii="宋体" w:eastAsia="宋体" w:hAnsi="宋体" w:cs="宋体" w:hint="eastAsia"/>
                <w:sz w:val="21"/>
                <w:szCs w:val="21"/>
              </w:rPr>
              <w:t>MSSI</w:t>
            </w:r>
            <w:r>
              <w:rPr>
                <w:rFonts w:ascii="宋体" w:eastAsia="宋体" w:hAnsi="宋体" w:cs="宋体" w:hint="eastAsia"/>
                <w:sz w:val="21"/>
                <w:szCs w:val="21"/>
              </w:rPr>
              <w:t>）</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16.</w:t>
            </w:r>
            <w:r>
              <w:rPr>
                <w:rFonts w:ascii="宋体" w:eastAsia="宋体" w:hAnsi="宋体" w:cs="宋体" w:hint="eastAsia"/>
                <w:sz w:val="21"/>
                <w:szCs w:val="21"/>
              </w:rPr>
              <w:t>关机</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17.</w:t>
            </w:r>
            <w:r>
              <w:rPr>
                <w:rFonts w:ascii="宋体" w:eastAsia="宋体" w:hAnsi="宋体" w:cs="宋体" w:hint="eastAsia"/>
                <w:sz w:val="21"/>
                <w:szCs w:val="21"/>
              </w:rPr>
              <w:t>安全文明作业</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船舶操舵系统与安全航行值班</w:t>
            </w:r>
          </w:p>
        </w:tc>
        <w:tc>
          <w:tcPr>
            <w:tcW w:w="1231"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p w:rsidR="00311CCC" w:rsidRDefault="00311CCC">
            <w:pPr>
              <w:spacing w:line="360" w:lineRule="exact"/>
              <w:ind w:firstLineChars="0" w:firstLine="0"/>
              <w:jc w:val="center"/>
              <w:rPr>
                <w:rFonts w:ascii="宋体" w:eastAsia="宋体" w:hAnsi="宋体" w:cs="宋体"/>
                <w:sz w:val="21"/>
                <w:szCs w:val="21"/>
              </w:rPr>
            </w:pPr>
          </w:p>
        </w:tc>
        <w:tc>
          <w:tcPr>
            <w:tcW w:w="2696" w:type="dxa"/>
            <w:vMerge w:val="restart"/>
            <w:noWrap/>
            <w:vAlign w:val="center"/>
          </w:tcPr>
          <w:p w:rsidR="00311CCC" w:rsidRDefault="00513873">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操舵系统</w:t>
            </w:r>
          </w:p>
          <w:p w:rsidR="00311CCC" w:rsidRDefault="00513873">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船舶操纵模拟器</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纸质材料</w:t>
            </w:r>
          </w:p>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考试用题卡</w:t>
            </w:r>
          </w:p>
        </w:tc>
      </w:tr>
      <w:tr w:rsidR="00311CCC">
        <w:trPr>
          <w:trHeight w:val="90"/>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航向稳定性</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正确理解复述舵令</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确认舵令</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操舵方式的选择、转换</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灵敏度调节</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比例调节</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微分调节</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零位修正调节</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了望的手段和方法</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11.</w:t>
            </w:r>
            <w:r>
              <w:rPr>
                <w:rFonts w:ascii="宋体" w:eastAsia="宋体" w:hAnsi="宋体" w:cs="宋体" w:hint="eastAsia"/>
                <w:sz w:val="21"/>
                <w:szCs w:val="21"/>
              </w:rPr>
              <w:t>判断船舶的会遇态势和局面</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12.</w:t>
            </w:r>
            <w:r>
              <w:rPr>
                <w:rFonts w:ascii="宋体" w:eastAsia="宋体" w:hAnsi="宋体" w:cs="宋体" w:hint="eastAsia"/>
                <w:sz w:val="21"/>
                <w:szCs w:val="21"/>
              </w:rPr>
              <w:t>号灯号型识别及运用</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13.</w:t>
            </w:r>
            <w:r>
              <w:rPr>
                <w:rFonts w:ascii="宋体" w:eastAsia="宋体" w:hAnsi="宋体" w:cs="宋体" w:hint="eastAsia"/>
                <w:sz w:val="21"/>
                <w:szCs w:val="21"/>
              </w:rPr>
              <w:t>灯光声响信号识别</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14.</w:t>
            </w:r>
            <w:r>
              <w:rPr>
                <w:rFonts w:ascii="宋体" w:eastAsia="宋体" w:hAnsi="宋体" w:cs="宋体" w:hint="eastAsia"/>
                <w:sz w:val="21"/>
                <w:szCs w:val="21"/>
              </w:rPr>
              <w:t>狭水道、分道通航制水域的航行和避让原则</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15.</w:t>
            </w:r>
            <w:r>
              <w:rPr>
                <w:rFonts w:ascii="宋体" w:eastAsia="宋体" w:hAnsi="宋体" w:cs="宋体" w:hint="eastAsia"/>
                <w:sz w:val="21"/>
                <w:szCs w:val="21"/>
              </w:rPr>
              <w:t>能见度不良时的行动原则</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250"/>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16.</w:t>
            </w:r>
            <w:r>
              <w:rPr>
                <w:rFonts w:ascii="宋体" w:eastAsia="宋体" w:hAnsi="宋体" w:cs="宋体" w:hint="eastAsia"/>
                <w:sz w:val="21"/>
                <w:szCs w:val="21"/>
              </w:rPr>
              <w:t>安全文明作业</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noWrap/>
            <w:vAlign w:val="center"/>
          </w:tcPr>
          <w:p w:rsidR="00311CCC" w:rsidRDefault="00311CCC">
            <w:pPr>
              <w:spacing w:line="360" w:lineRule="exact"/>
              <w:ind w:firstLineChars="0" w:firstLine="0"/>
              <w:jc w:val="left"/>
              <w:rPr>
                <w:rFonts w:ascii="宋体" w:eastAsia="宋体" w:hAnsi="宋体" w:cs="宋体"/>
                <w:sz w:val="21"/>
                <w:szCs w:val="21"/>
              </w:rPr>
            </w:pPr>
          </w:p>
        </w:tc>
      </w:tr>
      <w:tr w:rsidR="00311CCC">
        <w:trPr>
          <w:trHeight w:val="320"/>
          <w:jc w:val="center"/>
        </w:trPr>
        <w:tc>
          <w:tcPr>
            <w:tcW w:w="1227" w:type="dxa"/>
            <w:vMerge w:val="restart"/>
            <w:noWrap/>
            <w:vAlign w:val="center"/>
          </w:tcPr>
          <w:p w:rsidR="00311CCC" w:rsidRDefault="00513873">
            <w:pPr>
              <w:pStyle w:val="2"/>
              <w:widowControl/>
              <w:ind w:firstLineChars="0" w:firstLine="0"/>
              <w:jc w:val="both"/>
              <w:rPr>
                <w:rFonts w:cs="宋体" w:hint="default"/>
                <w:sz w:val="21"/>
                <w:szCs w:val="21"/>
              </w:rPr>
            </w:pPr>
            <w:r>
              <w:rPr>
                <w:rFonts w:cs="宋体"/>
                <w:b w:val="0"/>
                <w:bCs w:val="0"/>
                <w:kern w:val="2"/>
                <w:sz w:val="21"/>
                <w:szCs w:val="21"/>
              </w:rPr>
              <w:t>基本安全（基本急救）</w:t>
            </w:r>
          </w:p>
        </w:tc>
        <w:tc>
          <w:tcPr>
            <w:tcW w:w="1231" w:type="dxa"/>
            <w:vMerge w:val="restart"/>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评估环境安全</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val="restart"/>
            <w:tcBorders>
              <w:top w:val="nil"/>
              <w:left w:val="single" w:sz="4" w:space="0" w:color="auto"/>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p w:rsidR="00311CCC" w:rsidRDefault="00311CCC">
            <w:pPr>
              <w:spacing w:line="360" w:lineRule="exact"/>
              <w:ind w:firstLineChars="0" w:firstLine="0"/>
              <w:jc w:val="center"/>
              <w:rPr>
                <w:rFonts w:ascii="宋体" w:eastAsia="宋体" w:hAnsi="宋体" w:cs="宋体"/>
                <w:sz w:val="21"/>
                <w:szCs w:val="21"/>
              </w:rPr>
            </w:pPr>
          </w:p>
        </w:tc>
        <w:tc>
          <w:tcPr>
            <w:tcW w:w="2696" w:type="dxa"/>
            <w:vMerge w:val="restart"/>
            <w:tcBorders>
              <w:left w:val="single" w:sz="4" w:space="0" w:color="auto"/>
            </w:tcBorders>
            <w:noWrap/>
            <w:vAlign w:val="center"/>
          </w:tcPr>
          <w:p w:rsidR="00311CCC" w:rsidRDefault="00513873">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心肺复苏术模拟机器人</w:t>
            </w:r>
          </w:p>
          <w:p w:rsidR="00311CCC" w:rsidRDefault="00513873">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消毒酒精棉球、纱布块</w:t>
            </w:r>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计时器</w:t>
            </w:r>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夹板</w:t>
            </w:r>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绷带</w:t>
            </w:r>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三角</w:t>
            </w:r>
            <w:proofErr w:type="gramStart"/>
            <w:r>
              <w:rPr>
                <w:rFonts w:ascii="宋体" w:eastAsia="宋体" w:hAnsi="宋体" w:cs="宋体" w:hint="eastAsia"/>
                <w:sz w:val="21"/>
                <w:szCs w:val="21"/>
              </w:rPr>
              <w:t>巾</w:t>
            </w:r>
            <w:proofErr w:type="gramEnd"/>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止血带</w:t>
            </w:r>
          </w:p>
          <w:p w:rsidR="00311CCC" w:rsidRDefault="00513873">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笔、标签</w:t>
            </w:r>
          </w:p>
          <w:p w:rsidR="00311CCC" w:rsidRDefault="00311CCC">
            <w:pPr>
              <w:spacing w:line="360" w:lineRule="exact"/>
              <w:ind w:firstLineChars="0" w:firstLine="0"/>
              <w:rPr>
                <w:rFonts w:ascii="宋体" w:eastAsia="宋体" w:hAnsi="宋体" w:cs="宋体"/>
                <w:sz w:val="21"/>
                <w:szCs w:val="21"/>
              </w:rPr>
            </w:pPr>
          </w:p>
          <w:p w:rsidR="00311CCC" w:rsidRDefault="00311CCC">
            <w:pPr>
              <w:spacing w:line="360" w:lineRule="exact"/>
              <w:ind w:firstLineChars="0" w:firstLine="0"/>
              <w:rPr>
                <w:rFonts w:ascii="宋体" w:eastAsia="宋体" w:hAnsi="宋体" w:cs="宋体"/>
                <w:sz w:val="21"/>
                <w:szCs w:val="21"/>
              </w:rPr>
            </w:pPr>
          </w:p>
          <w:p w:rsidR="00311CCC" w:rsidRDefault="00311CCC">
            <w:pPr>
              <w:spacing w:line="360" w:lineRule="exact"/>
              <w:ind w:firstLineChars="0" w:firstLine="0"/>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判断伤情</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呼救</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摆体位</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评估脉搏</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胸外心脏按压</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0</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清除口腔异物</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开放气道</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人工呼吸</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评估成效</w:t>
            </w:r>
          </w:p>
        </w:tc>
        <w:tc>
          <w:tcPr>
            <w:tcW w:w="634" w:type="dxa"/>
            <w:tcBorders>
              <w:right w:val="single" w:sz="4" w:space="0" w:color="auto"/>
            </w:tcBorders>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11.</w:t>
            </w:r>
            <w:r>
              <w:rPr>
                <w:rFonts w:ascii="宋体" w:eastAsia="宋体" w:hAnsi="宋体" w:cs="宋体" w:hint="eastAsia"/>
                <w:sz w:val="21"/>
                <w:szCs w:val="21"/>
              </w:rPr>
              <w:t>骨折固定准备工作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12.</w:t>
            </w:r>
            <w:r>
              <w:rPr>
                <w:rFonts w:ascii="宋体" w:eastAsia="宋体" w:hAnsi="宋体" w:cs="宋体" w:hint="eastAsia"/>
                <w:sz w:val="21"/>
                <w:szCs w:val="21"/>
              </w:rPr>
              <w:t>判断意识</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13.</w:t>
            </w:r>
            <w:r>
              <w:rPr>
                <w:rFonts w:ascii="宋体" w:eastAsia="宋体" w:hAnsi="宋体" w:cs="宋体" w:hint="eastAsia"/>
                <w:sz w:val="21"/>
                <w:szCs w:val="21"/>
              </w:rPr>
              <w:t>检查伤情，报告结果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14.</w:t>
            </w:r>
            <w:r>
              <w:rPr>
                <w:rFonts w:ascii="宋体" w:eastAsia="宋体" w:hAnsi="宋体" w:cs="宋体" w:hint="eastAsia"/>
                <w:sz w:val="21"/>
                <w:szCs w:val="21"/>
              </w:rPr>
              <w:t>向患者解释，并取得配合</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15.</w:t>
            </w:r>
            <w:r>
              <w:rPr>
                <w:rFonts w:ascii="宋体" w:eastAsia="宋体" w:hAnsi="宋体" w:cs="宋体" w:hint="eastAsia"/>
                <w:sz w:val="21"/>
                <w:szCs w:val="21"/>
              </w:rPr>
              <w:t>选取合适夹板、纱布</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16.</w:t>
            </w:r>
            <w:r>
              <w:rPr>
                <w:rFonts w:ascii="宋体" w:eastAsia="宋体" w:hAnsi="宋体" w:cs="宋体" w:hint="eastAsia"/>
                <w:sz w:val="21"/>
                <w:szCs w:val="21"/>
              </w:rPr>
              <w:t>固定夹板</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17.</w:t>
            </w:r>
            <w:r>
              <w:rPr>
                <w:rFonts w:ascii="宋体" w:eastAsia="宋体" w:hAnsi="宋体" w:cs="宋体" w:hint="eastAsia"/>
                <w:sz w:val="21"/>
                <w:szCs w:val="21"/>
              </w:rPr>
              <w:t>三角</w:t>
            </w:r>
            <w:proofErr w:type="gramStart"/>
            <w:r>
              <w:rPr>
                <w:rFonts w:ascii="宋体" w:eastAsia="宋体" w:hAnsi="宋体" w:cs="宋体" w:hint="eastAsia"/>
                <w:sz w:val="21"/>
                <w:szCs w:val="21"/>
              </w:rPr>
              <w:t>巾</w:t>
            </w:r>
            <w:proofErr w:type="gramEnd"/>
            <w:r>
              <w:rPr>
                <w:rFonts w:ascii="宋体" w:eastAsia="宋体" w:hAnsi="宋体" w:cs="宋体" w:hint="eastAsia"/>
                <w:sz w:val="21"/>
                <w:szCs w:val="21"/>
              </w:rPr>
              <w:t>固定</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340"/>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18.</w:t>
            </w:r>
            <w:r>
              <w:rPr>
                <w:rFonts w:ascii="宋体" w:eastAsia="宋体" w:hAnsi="宋体" w:cs="宋体" w:hint="eastAsia"/>
                <w:sz w:val="21"/>
                <w:szCs w:val="21"/>
              </w:rPr>
              <w:t>检查并整理</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19.</w:t>
            </w:r>
            <w:r>
              <w:rPr>
                <w:rFonts w:ascii="宋体" w:eastAsia="宋体" w:hAnsi="宋体" w:cs="宋体" w:hint="eastAsia"/>
                <w:sz w:val="21"/>
                <w:szCs w:val="21"/>
              </w:rPr>
              <w:t>观察肢端血运</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320"/>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r>
              <w:rPr>
                <w:rFonts w:ascii="宋体" w:eastAsia="宋体" w:hAnsi="宋体" w:cs="宋体" w:hint="eastAsia"/>
                <w:sz w:val="21"/>
                <w:szCs w:val="21"/>
              </w:rPr>
              <w:t>止血带止血准备工作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21.</w:t>
            </w:r>
            <w:r>
              <w:rPr>
                <w:rFonts w:ascii="宋体" w:eastAsia="宋体" w:hAnsi="宋体" w:cs="宋体" w:hint="eastAsia"/>
                <w:sz w:val="21"/>
                <w:szCs w:val="21"/>
              </w:rPr>
              <w:t>评估环境</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22.</w:t>
            </w:r>
            <w:r>
              <w:rPr>
                <w:rFonts w:ascii="宋体" w:eastAsia="宋体" w:hAnsi="宋体" w:cs="宋体" w:hint="eastAsia"/>
                <w:sz w:val="21"/>
                <w:szCs w:val="21"/>
              </w:rPr>
              <w:t>评估伤员伤情</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23.</w:t>
            </w:r>
            <w:r>
              <w:rPr>
                <w:rFonts w:ascii="宋体" w:eastAsia="宋体" w:hAnsi="宋体" w:cs="宋体" w:hint="eastAsia"/>
                <w:sz w:val="21"/>
                <w:szCs w:val="21"/>
              </w:rPr>
              <w:t>确定止血方法，正确选择用物</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24.</w:t>
            </w:r>
            <w:r>
              <w:rPr>
                <w:rFonts w:ascii="宋体" w:eastAsia="宋体" w:hAnsi="宋体" w:cs="宋体" w:hint="eastAsia"/>
                <w:sz w:val="21"/>
                <w:szCs w:val="21"/>
              </w:rPr>
              <w:t>正确操作止血带止血</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25.</w:t>
            </w:r>
            <w:r>
              <w:rPr>
                <w:rFonts w:ascii="宋体" w:eastAsia="宋体" w:hAnsi="宋体" w:cs="宋体" w:hint="eastAsia"/>
                <w:sz w:val="21"/>
                <w:szCs w:val="21"/>
              </w:rPr>
              <w:t>松紧适宜</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26.</w:t>
            </w:r>
            <w:r>
              <w:rPr>
                <w:rFonts w:ascii="宋体" w:eastAsia="宋体" w:hAnsi="宋体" w:cs="宋体" w:hint="eastAsia"/>
                <w:sz w:val="21"/>
                <w:szCs w:val="21"/>
              </w:rPr>
              <w:t>做好标识</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27.</w:t>
            </w:r>
            <w:r>
              <w:rPr>
                <w:rFonts w:ascii="宋体" w:eastAsia="宋体" w:hAnsi="宋体" w:cs="宋体" w:hint="eastAsia"/>
                <w:sz w:val="21"/>
                <w:szCs w:val="21"/>
              </w:rPr>
              <w:t>观察肢端血循环</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r w:rsidR="00311CCC">
        <w:trPr>
          <w:trHeight w:val="246"/>
          <w:jc w:val="center"/>
        </w:trPr>
        <w:tc>
          <w:tcPr>
            <w:tcW w:w="1227"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1231" w:type="dxa"/>
            <w:vMerge/>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84" w:type="dxa"/>
            <w:noWrap/>
            <w:vAlign w:val="center"/>
          </w:tcPr>
          <w:p w:rsidR="00311CCC" w:rsidRDefault="00513873">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28.</w:t>
            </w:r>
            <w:r>
              <w:rPr>
                <w:rFonts w:ascii="宋体" w:eastAsia="宋体" w:hAnsi="宋体" w:cs="宋体" w:hint="eastAsia"/>
                <w:sz w:val="21"/>
                <w:szCs w:val="21"/>
              </w:rPr>
              <w:t>说明放松时间</w:t>
            </w:r>
          </w:p>
        </w:tc>
        <w:tc>
          <w:tcPr>
            <w:tcW w:w="634" w:type="dxa"/>
            <w:noWrap/>
            <w:vAlign w:val="center"/>
          </w:tcPr>
          <w:p w:rsidR="00311CCC" w:rsidRDefault="00513873">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p>
        </w:tc>
        <w:tc>
          <w:tcPr>
            <w:tcW w:w="599" w:type="dxa"/>
            <w:vMerge/>
            <w:tcBorders>
              <w:left w:val="single" w:sz="4" w:space="0" w:color="auto"/>
              <w:righ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c>
          <w:tcPr>
            <w:tcW w:w="2696" w:type="dxa"/>
            <w:vMerge/>
            <w:tcBorders>
              <w:left w:val="single" w:sz="4" w:space="0" w:color="auto"/>
            </w:tcBorders>
            <w:noWrap/>
            <w:vAlign w:val="center"/>
          </w:tcPr>
          <w:p w:rsidR="00311CCC" w:rsidRDefault="00311CCC">
            <w:pPr>
              <w:spacing w:line="360" w:lineRule="exact"/>
              <w:ind w:firstLineChars="0" w:firstLine="0"/>
              <w:jc w:val="center"/>
              <w:rPr>
                <w:rFonts w:ascii="宋体" w:eastAsia="宋体" w:hAnsi="宋体" w:cs="宋体"/>
                <w:sz w:val="21"/>
                <w:szCs w:val="21"/>
              </w:rPr>
            </w:pPr>
          </w:p>
        </w:tc>
      </w:tr>
    </w:tbl>
    <w:p w:rsidR="00311CCC" w:rsidRDefault="00513873">
      <w:pPr>
        <w:pStyle w:val="2"/>
        <w:ind w:firstLineChars="0" w:firstLine="0"/>
        <w:rPr>
          <w:rFonts w:hint="default"/>
        </w:rPr>
      </w:pPr>
      <w:r>
        <w:t>五</w:t>
      </w:r>
      <w:r>
        <w:rPr>
          <w:rFonts w:hint="default"/>
        </w:rPr>
        <w:t>、</w:t>
      </w:r>
      <w:r>
        <w:t>考试大纲编制</w:t>
      </w:r>
      <w:r>
        <w:rPr>
          <w:rFonts w:hint="default"/>
        </w:rPr>
        <w:t>说明</w:t>
      </w:r>
    </w:p>
    <w:p w:rsidR="00311CCC" w:rsidRDefault="00513873">
      <w:pPr>
        <w:widowControl/>
        <w:ind w:firstLine="480"/>
        <w:jc w:val="left"/>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考试大纲编制原则</w:t>
      </w:r>
    </w:p>
    <w:p w:rsidR="00311CCC" w:rsidRDefault="00513873">
      <w:pPr>
        <w:ind w:firstLine="480"/>
        <w:rPr>
          <w:rFonts w:ascii="Calibri" w:eastAsia="宋体" w:hAnsi="Calibri" w:cs="Times New Roman"/>
        </w:rPr>
      </w:pPr>
      <w:r>
        <w:rPr>
          <w:rFonts w:ascii="Calibri" w:eastAsia="宋体" w:hAnsi="Calibri" w:cs="Times New Roman" w:hint="eastAsia"/>
        </w:rPr>
        <w:t>遵循专业基础知识和岗位核心能力相结合原则，选取典型专业技能项目，将专业知识融入技能操作，考查技能训练教学效果，考核学生职业岗位工作过程；兼顾中等职业学校</w:t>
      </w:r>
      <w:r>
        <w:rPr>
          <w:rFonts w:ascii="宋体" w:eastAsia="宋体" w:hAnsi="宋体" w:cs="宋体" w:hint="eastAsia"/>
          <w:szCs w:val="32"/>
        </w:rPr>
        <w:t>船舶驾驶</w:t>
      </w:r>
      <w:r>
        <w:rPr>
          <w:rFonts w:ascii="Calibri" w:eastAsia="宋体" w:hAnsi="Calibri" w:cs="Times New Roman" w:hint="eastAsia"/>
        </w:rPr>
        <w:t>专业教学标准和技术新标准，选取通用知识与技能作为考核项目。</w:t>
      </w:r>
    </w:p>
    <w:p w:rsidR="00311CCC" w:rsidRDefault="00513873">
      <w:pPr>
        <w:ind w:firstLine="480"/>
        <w:rPr>
          <w:rFonts w:ascii="Calibri" w:eastAsia="宋体" w:hAnsi="Calibri" w:cs="Times New Roman"/>
        </w:rPr>
      </w:pPr>
      <w:r>
        <w:rPr>
          <w:rFonts w:ascii="Calibri" w:eastAsia="宋体" w:hAnsi="Calibri" w:cs="Times New Roman" w:hint="eastAsia"/>
        </w:rPr>
        <w:t>2.</w:t>
      </w:r>
      <w:r>
        <w:rPr>
          <w:rFonts w:ascii="Calibri" w:eastAsia="宋体" w:hAnsi="Calibri" w:cs="Times New Roman" w:hint="eastAsia"/>
        </w:rPr>
        <w:t>考试大纲适用专业</w:t>
      </w:r>
    </w:p>
    <w:p w:rsidR="00311CCC" w:rsidRDefault="00513873">
      <w:pPr>
        <w:widowControl/>
        <w:ind w:firstLine="480"/>
        <w:jc w:val="left"/>
        <w:rPr>
          <w:rFonts w:ascii="宋体" w:eastAsia="宋体" w:hAnsi="宋体" w:cs="宋体"/>
          <w:szCs w:val="32"/>
        </w:rPr>
      </w:pPr>
      <w:proofErr w:type="gramStart"/>
      <w:r>
        <w:rPr>
          <w:rFonts w:ascii="Calibri" w:eastAsia="宋体" w:hAnsi="Calibri" w:cs="Times New Roman" w:hint="eastAsia"/>
        </w:rPr>
        <w:t>本考试</w:t>
      </w:r>
      <w:proofErr w:type="gramEnd"/>
      <w:r>
        <w:rPr>
          <w:rFonts w:ascii="Calibri" w:eastAsia="宋体" w:hAnsi="Calibri" w:cs="Times New Roman" w:hint="eastAsia"/>
        </w:rPr>
        <w:t>大纲适用于中等职业学校</w:t>
      </w:r>
      <w:r>
        <w:rPr>
          <w:rFonts w:ascii="宋体" w:eastAsia="宋体" w:hAnsi="宋体" w:cs="宋体" w:hint="eastAsia"/>
          <w:szCs w:val="32"/>
        </w:rPr>
        <w:t>船舶驾驶专业。</w:t>
      </w:r>
    </w:p>
    <w:p w:rsidR="00311CCC" w:rsidRDefault="00513873">
      <w:pPr>
        <w:ind w:firstLine="480"/>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教学内容及实施建议</w:t>
      </w:r>
    </w:p>
    <w:p w:rsidR="00311CCC" w:rsidRDefault="00513873">
      <w:pPr>
        <w:ind w:firstLine="480"/>
        <w:rPr>
          <w:rFonts w:ascii="宋体" w:eastAsia="宋体" w:hAnsi="宋体" w:cs="宋体"/>
          <w:szCs w:val="32"/>
        </w:rPr>
      </w:pPr>
      <w:r>
        <w:rPr>
          <w:rFonts w:ascii="Calibri" w:eastAsia="宋体" w:hAnsi="Calibri" w:cs="Times New Roman" w:hint="eastAsia"/>
        </w:rPr>
        <w:t>（</w:t>
      </w:r>
      <w:r>
        <w:rPr>
          <w:rFonts w:ascii="Calibri" w:eastAsia="宋体" w:hAnsi="Calibri" w:cs="Times New Roman" w:hint="eastAsia"/>
        </w:rPr>
        <w:t>1</w:t>
      </w:r>
      <w:r>
        <w:rPr>
          <w:rFonts w:ascii="Calibri" w:eastAsia="宋体" w:hAnsi="Calibri" w:cs="Times New Roman" w:hint="eastAsia"/>
        </w:rPr>
        <w:t>）考纲对应教学内容，</w:t>
      </w:r>
      <w:r>
        <w:rPr>
          <w:rFonts w:hint="eastAsia"/>
          <w:szCs w:val="32"/>
        </w:rPr>
        <w:t>全面考核中等职业学校</w:t>
      </w:r>
      <w:r>
        <w:rPr>
          <w:rFonts w:ascii="宋体" w:eastAsia="宋体" w:hAnsi="宋体" w:cs="宋体" w:hint="eastAsia"/>
          <w:szCs w:val="32"/>
        </w:rPr>
        <w:t>船舶驾驶专业学生的基本安全（个人求生、防火与灭火、基本急救）、甲板设备和机械的安全操作、航海仪器的使用、船舶操舵控制系统应用、安全的航行值班等方面能力，</w:t>
      </w:r>
      <w:r>
        <w:rPr>
          <w:rFonts w:ascii="Calibri" w:eastAsia="宋体" w:hAnsi="Calibri" w:cs="Times New Roman" w:hint="eastAsia"/>
        </w:rPr>
        <w:t>考试范围及难易程度合理，适用于选拔技术技能人才</w:t>
      </w:r>
    </w:p>
    <w:p w:rsidR="00311CCC" w:rsidRDefault="00513873">
      <w:pPr>
        <w:ind w:firstLineChars="150" w:firstLine="360"/>
        <w:rPr>
          <w:rFonts w:ascii="宋体" w:eastAsia="宋体" w:hAnsi="宋体" w:cs="宋体"/>
          <w:szCs w:val="32"/>
        </w:rPr>
      </w:pPr>
      <w:r>
        <w:rPr>
          <w:rFonts w:ascii="Calibri" w:eastAsia="宋体" w:hAnsi="Calibri" w:cs="Times New Roman" w:hint="eastAsia"/>
        </w:rPr>
        <w:t>（</w:t>
      </w:r>
      <w:r>
        <w:rPr>
          <w:rFonts w:ascii="Calibri" w:eastAsia="宋体" w:hAnsi="Calibri" w:cs="Times New Roman" w:hint="eastAsia"/>
        </w:rPr>
        <w:t>2</w:t>
      </w:r>
      <w:r>
        <w:rPr>
          <w:rFonts w:ascii="Calibri" w:eastAsia="宋体" w:hAnsi="Calibri" w:cs="Times New Roman" w:hint="eastAsia"/>
        </w:rPr>
        <w:t>）教学实施建议，本次给定的</w:t>
      </w:r>
      <w:r>
        <w:rPr>
          <w:rFonts w:ascii="Calibri" w:eastAsia="宋体" w:hAnsi="Calibri" w:cs="Times New Roman" w:hint="eastAsia"/>
        </w:rPr>
        <w:t>202</w:t>
      </w:r>
      <w:r w:rsidR="00555211">
        <w:rPr>
          <w:rFonts w:ascii="Calibri" w:eastAsia="宋体" w:hAnsi="Calibri" w:cs="Times New Roman" w:hint="eastAsia"/>
        </w:rPr>
        <w:t>6</w:t>
      </w:r>
      <w:r>
        <w:rPr>
          <w:rFonts w:ascii="Calibri" w:eastAsia="宋体" w:hAnsi="Calibri" w:cs="Times New Roman" w:hint="eastAsia"/>
        </w:rPr>
        <w:t>年考核项目是中等职业学校</w:t>
      </w:r>
      <w:r>
        <w:rPr>
          <w:rFonts w:ascii="宋体" w:eastAsia="宋体" w:hAnsi="宋体" w:cs="宋体" w:hint="eastAsia"/>
          <w:szCs w:val="32"/>
        </w:rPr>
        <w:t>船舶驾驶</w:t>
      </w:r>
      <w:r>
        <w:rPr>
          <w:rFonts w:ascii="Calibri" w:eastAsia="宋体" w:hAnsi="Calibri" w:cs="Times New Roman" w:hint="eastAsia"/>
        </w:rPr>
        <w:t>专业教学内容的一部分，考核项目每年有一定变化；建议中等职业学校依据本专业教学标准，合理匹配理论与实践教学，全面提升学生专业能力及综合素养。</w:t>
      </w:r>
    </w:p>
    <w:p w:rsidR="00311CCC" w:rsidRDefault="00513873">
      <w:pPr>
        <w:ind w:firstLine="480"/>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技能考试过程</w:t>
      </w:r>
    </w:p>
    <w:p w:rsidR="00311CCC" w:rsidRDefault="00513873">
      <w:pPr>
        <w:ind w:firstLine="480"/>
        <w:rPr>
          <w:rFonts w:ascii="宋体" w:eastAsia="宋体" w:hAnsi="宋体" w:cs="宋体"/>
          <w:szCs w:val="32"/>
        </w:rPr>
      </w:pPr>
      <w:r>
        <w:rPr>
          <w:rFonts w:ascii="宋体" w:eastAsia="宋体" w:hAnsi="宋体" w:cs="宋体" w:hint="eastAsia"/>
          <w:szCs w:val="32"/>
        </w:rPr>
        <w:t>船舶驾驶专业技能考试采取设备实操方式，考试时间为</w:t>
      </w:r>
      <w:r>
        <w:rPr>
          <w:rFonts w:ascii="宋体" w:eastAsia="宋体" w:hAnsi="宋体" w:cs="宋体" w:hint="eastAsia"/>
          <w:szCs w:val="32"/>
        </w:rPr>
        <w:t>15</w:t>
      </w:r>
      <w:r>
        <w:rPr>
          <w:rFonts w:ascii="宋体" w:eastAsia="宋体" w:hAnsi="宋体" w:cs="宋体" w:hint="eastAsia"/>
          <w:szCs w:val="32"/>
        </w:rPr>
        <w:t>分钟，共有</w:t>
      </w:r>
      <w:r>
        <w:rPr>
          <w:rFonts w:ascii="宋体" w:eastAsia="宋体" w:hAnsi="宋体" w:cs="宋体" w:hint="eastAsia"/>
          <w:szCs w:val="32"/>
        </w:rPr>
        <w:t>6</w:t>
      </w:r>
      <w:r>
        <w:rPr>
          <w:rFonts w:ascii="宋体" w:eastAsia="宋体" w:hAnsi="宋体" w:cs="宋体" w:hint="eastAsia"/>
          <w:szCs w:val="32"/>
        </w:rPr>
        <w:t>个考核项目，考试过程中采取抽签方式抽取其中一个考核项目进行实操考核。</w:t>
      </w:r>
    </w:p>
    <w:p w:rsidR="00311CCC" w:rsidRDefault="00513873">
      <w:pPr>
        <w:ind w:firstLine="480"/>
        <w:rPr>
          <w:rFonts w:ascii="宋体" w:eastAsia="宋体" w:hAnsi="宋体" w:cs="宋体"/>
          <w:szCs w:val="32"/>
        </w:rPr>
      </w:pPr>
      <w:r>
        <w:rPr>
          <w:rFonts w:ascii="宋体" w:eastAsia="宋体" w:hAnsi="宋体" w:cs="宋体" w:hint="eastAsia"/>
          <w:szCs w:val="32"/>
        </w:rPr>
        <w:t>5.</w:t>
      </w:r>
      <w:proofErr w:type="gramStart"/>
      <w:r>
        <w:rPr>
          <w:rFonts w:ascii="宋体" w:eastAsia="宋体" w:hAnsi="宋体" w:cs="宋体" w:hint="eastAsia"/>
          <w:szCs w:val="32"/>
        </w:rPr>
        <w:t>评价赋分形式</w:t>
      </w:r>
      <w:proofErr w:type="gramEnd"/>
    </w:p>
    <w:p w:rsidR="00311CCC" w:rsidRDefault="00513873">
      <w:pPr>
        <w:ind w:firstLine="480"/>
        <w:rPr>
          <w:rFonts w:ascii="Calibri" w:eastAsia="宋体" w:hAnsi="Calibri" w:cs="Times New Roman"/>
        </w:rPr>
      </w:pPr>
      <w:r>
        <w:rPr>
          <w:rFonts w:ascii="宋体" w:eastAsia="宋体" w:hAnsi="宋体" w:cs="宋体" w:hint="eastAsia"/>
          <w:szCs w:val="32"/>
        </w:rPr>
        <w:t>船舶驾驶</w:t>
      </w:r>
      <w:r>
        <w:rPr>
          <w:rFonts w:ascii="Calibri" w:eastAsia="宋体" w:hAnsi="Calibri" w:cs="Times New Roman" w:hint="eastAsia"/>
        </w:rPr>
        <w:t>专业技能考</w:t>
      </w:r>
      <w:r>
        <w:rPr>
          <w:rFonts w:ascii="Calibri" w:eastAsia="宋体" w:hAnsi="Calibri" w:cs="Times New Roman" w:hint="eastAsia"/>
        </w:rPr>
        <w:t>试</w:t>
      </w:r>
      <w:bookmarkStart w:id="0" w:name="_GoBack"/>
      <w:bookmarkEnd w:id="0"/>
      <w:r>
        <w:rPr>
          <w:rFonts w:ascii="Calibri" w:eastAsia="宋体" w:hAnsi="Calibri" w:cs="Times New Roman" w:hint="eastAsia"/>
        </w:rPr>
        <w:t>为过程性评价</w:t>
      </w:r>
      <w:r>
        <w:rPr>
          <w:rFonts w:eastAsia="宋体" w:cs="Times New Roman" w:hint="eastAsia"/>
        </w:rPr>
        <w:t>，</w:t>
      </w:r>
      <w:r>
        <w:rPr>
          <w:rFonts w:ascii="Calibri" w:eastAsia="宋体" w:hAnsi="Calibri" w:cs="Times New Roman" w:hint="eastAsia"/>
        </w:rPr>
        <w:t>同时注重工作质量，权重合理。</w:t>
      </w:r>
    </w:p>
    <w:p w:rsidR="00311CCC" w:rsidRDefault="00311CCC">
      <w:pPr>
        <w:ind w:firstLine="480"/>
        <w:rPr>
          <w:rFonts w:ascii="Calibri" w:eastAsia="宋体" w:hAnsi="Calibri" w:cs="Times New Roman"/>
        </w:rPr>
      </w:pPr>
    </w:p>
    <w:p w:rsidR="00311CCC" w:rsidRDefault="00311CCC">
      <w:pPr>
        <w:ind w:firstLineChars="0" w:firstLine="0"/>
        <w:rPr>
          <w:szCs w:val="32"/>
        </w:rPr>
      </w:pPr>
    </w:p>
    <w:sectPr w:rsidR="00311CCC" w:rsidSect="00311CC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873" w:rsidRDefault="00513873">
      <w:pPr>
        <w:ind w:firstLine="480"/>
      </w:pPr>
      <w:r>
        <w:separator/>
      </w:r>
    </w:p>
  </w:endnote>
  <w:endnote w:type="continuationSeparator" w:id="0">
    <w:p w:rsidR="00513873" w:rsidRDefault="00513873">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CCC" w:rsidRDefault="00311CCC">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CCC" w:rsidRDefault="00311CCC">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311CCC" w:rsidRDefault="00311CCC" w:rsidP="00555211">
                <w:pPr>
                  <w:pStyle w:val="a3"/>
                  <w:ind w:firstLine="360"/>
                </w:pPr>
                <w:r>
                  <w:fldChar w:fldCharType="begin"/>
                </w:r>
                <w:r w:rsidR="00513873">
                  <w:instrText xml:space="preserve"> PAGE  \* MERGEFORMAT </w:instrText>
                </w:r>
                <w:r>
                  <w:fldChar w:fldCharType="separate"/>
                </w:r>
                <w:r w:rsidR="00555211">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CCC" w:rsidRDefault="00311CCC">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873" w:rsidRDefault="00513873">
      <w:pPr>
        <w:ind w:firstLine="480"/>
      </w:pPr>
      <w:r>
        <w:separator/>
      </w:r>
    </w:p>
  </w:footnote>
  <w:footnote w:type="continuationSeparator" w:id="0">
    <w:p w:rsidR="00513873" w:rsidRDefault="00513873">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CCC" w:rsidRDefault="00311CCC">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CCC" w:rsidRDefault="00311CCC">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CCC" w:rsidRDefault="00311CCC">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538A5FA"/>
    <w:multiLevelType w:val="singleLevel"/>
    <w:tmpl w:val="9538A5FA"/>
    <w:lvl w:ilvl="0">
      <w:start w:val="5"/>
      <w:numFmt w:val="decimal"/>
      <w:suff w:val="nothing"/>
      <w:lvlText w:val="（%1）"/>
      <w:lvlJc w:val="left"/>
    </w:lvl>
  </w:abstractNum>
  <w:abstractNum w:abstractNumId="1">
    <w:nsid w:val="0106D528"/>
    <w:multiLevelType w:val="singleLevel"/>
    <w:tmpl w:val="0106D52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mYwNGQ0NzgwNzA4Y2EwNTdmNDczZmYwYTJlZWRlYzMifQ=="/>
    <w:docVar w:name="KSO_WPS_MARK_KEY" w:val="e08d35d1-4fa6-4802-b80f-849cdc6a3f2b"/>
  </w:docVars>
  <w:rsids>
    <w:rsidRoot w:val="00BE11A2"/>
    <w:rsid w:val="000C4293"/>
    <w:rsid w:val="00311CCC"/>
    <w:rsid w:val="00513873"/>
    <w:rsid w:val="00551971"/>
    <w:rsid w:val="00555211"/>
    <w:rsid w:val="005C3A99"/>
    <w:rsid w:val="00615E06"/>
    <w:rsid w:val="0075194C"/>
    <w:rsid w:val="00775BBF"/>
    <w:rsid w:val="00822DA3"/>
    <w:rsid w:val="008D0D8B"/>
    <w:rsid w:val="008D7876"/>
    <w:rsid w:val="00B04919"/>
    <w:rsid w:val="00BA78FF"/>
    <w:rsid w:val="00BE11A2"/>
    <w:rsid w:val="00CC1D82"/>
    <w:rsid w:val="00F0137A"/>
    <w:rsid w:val="01F2259C"/>
    <w:rsid w:val="02A30A3E"/>
    <w:rsid w:val="02AB1BF1"/>
    <w:rsid w:val="032E53A3"/>
    <w:rsid w:val="038E0703"/>
    <w:rsid w:val="0400657D"/>
    <w:rsid w:val="04B34B43"/>
    <w:rsid w:val="056C53C8"/>
    <w:rsid w:val="06CB1A37"/>
    <w:rsid w:val="06D00ABB"/>
    <w:rsid w:val="07025EC3"/>
    <w:rsid w:val="07B648FA"/>
    <w:rsid w:val="0B0C525C"/>
    <w:rsid w:val="0B150DC2"/>
    <w:rsid w:val="0B3F14D4"/>
    <w:rsid w:val="0C1659D2"/>
    <w:rsid w:val="0C3A4DD6"/>
    <w:rsid w:val="0C67530F"/>
    <w:rsid w:val="0C6831D4"/>
    <w:rsid w:val="0CBA0A31"/>
    <w:rsid w:val="0F493E93"/>
    <w:rsid w:val="0F692FC4"/>
    <w:rsid w:val="12080872"/>
    <w:rsid w:val="125D3882"/>
    <w:rsid w:val="126A1B24"/>
    <w:rsid w:val="13937B45"/>
    <w:rsid w:val="15934DF2"/>
    <w:rsid w:val="15A177F9"/>
    <w:rsid w:val="17AE3C6A"/>
    <w:rsid w:val="186510A6"/>
    <w:rsid w:val="19310463"/>
    <w:rsid w:val="193D47CE"/>
    <w:rsid w:val="1BA535D6"/>
    <w:rsid w:val="1D3A7D4E"/>
    <w:rsid w:val="1EBD047F"/>
    <w:rsid w:val="1FC475AA"/>
    <w:rsid w:val="20FA1CCE"/>
    <w:rsid w:val="22086FD9"/>
    <w:rsid w:val="22934188"/>
    <w:rsid w:val="23F7779D"/>
    <w:rsid w:val="240E783E"/>
    <w:rsid w:val="24582CB2"/>
    <w:rsid w:val="24600C0F"/>
    <w:rsid w:val="2486414D"/>
    <w:rsid w:val="26734D1E"/>
    <w:rsid w:val="26ED22C2"/>
    <w:rsid w:val="275917E8"/>
    <w:rsid w:val="27DF1DDE"/>
    <w:rsid w:val="28825A8D"/>
    <w:rsid w:val="29F1063F"/>
    <w:rsid w:val="2A2903FA"/>
    <w:rsid w:val="2A7C69AE"/>
    <w:rsid w:val="2AF552B4"/>
    <w:rsid w:val="2B627E31"/>
    <w:rsid w:val="2C5A1872"/>
    <w:rsid w:val="2C7A3CC3"/>
    <w:rsid w:val="2CA60813"/>
    <w:rsid w:val="2CF577ED"/>
    <w:rsid w:val="2CF972DD"/>
    <w:rsid w:val="2D4F1982"/>
    <w:rsid w:val="2DCD5A87"/>
    <w:rsid w:val="2DF638B0"/>
    <w:rsid w:val="2EAE7152"/>
    <w:rsid w:val="32F50547"/>
    <w:rsid w:val="34090657"/>
    <w:rsid w:val="34F96467"/>
    <w:rsid w:val="35213875"/>
    <w:rsid w:val="370703FB"/>
    <w:rsid w:val="38755BD4"/>
    <w:rsid w:val="393F251C"/>
    <w:rsid w:val="39C40C72"/>
    <w:rsid w:val="3A5E783B"/>
    <w:rsid w:val="3A867898"/>
    <w:rsid w:val="3F0E2232"/>
    <w:rsid w:val="3FB43F86"/>
    <w:rsid w:val="407A7E48"/>
    <w:rsid w:val="4097612C"/>
    <w:rsid w:val="409E058C"/>
    <w:rsid w:val="40FE787D"/>
    <w:rsid w:val="41313092"/>
    <w:rsid w:val="4171348E"/>
    <w:rsid w:val="41CE6B33"/>
    <w:rsid w:val="42A87384"/>
    <w:rsid w:val="433069CE"/>
    <w:rsid w:val="438A4CDB"/>
    <w:rsid w:val="43E97C54"/>
    <w:rsid w:val="448C7851"/>
    <w:rsid w:val="460F2D88"/>
    <w:rsid w:val="47694DF5"/>
    <w:rsid w:val="48192A0A"/>
    <w:rsid w:val="48A73C3A"/>
    <w:rsid w:val="48C87218"/>
    <w:rsid w:val="4A047CB4"/>
    <w:rsid w:val="4C90436E"/>
    <w:rsid w:val="4CB52B24"/>
    <w:rsid w:val="4D0111D0"/>
    <w:rsid w:val="4E772300"/>
    <w:rsid w:val="4FAF2019"/>
    <w:rsid w:val="4FBC621D"/>
    <w:rsid w:val="50092071"/>
    <w:rsid w:val="50245B70"/>
    <w:rsid w:val="50B16A74"/>
    <w:rsid w:val="515558F4"/>
    <w:rsid w:val="519F5797"/>
    <w:rsid w:val="52093F5A"/>
    <w:rsid w:val="52100AA2"/>
    <w:rsid w:val="522B58DB"/>
    <w:rsid w:val="54FE72D7"/>
    <w:rsid w:val="57825AC7"/>
    <w:rsid w:val="579F72CD"/>
    <w:rsid w:val="58463C92"/>
    <w:rsid w:val="59C55518"/>
    <w:rsid w:val="5C0909DE"/>
    <w:rsid w:val="5D072AA1"/>
    <w:rsid w:val="5D9F6447"/>
    <w:rsid w:val="5E3D4F96"/>
    <w:rsid w:val="6231453C"/>
    <w:rsid w:val="625642AF"/>
    <w:rsid w:val="63922857"/>
    <w:rsid w:val="6991630A"/>
    <w:rsid w:val="6B1B42E7"/>
    <w:rsid w:val="6B5E2426"/>
    <w:rsid w:val="6B7067E2"/>
    <w:rsid w:val="6B7834E8"/>
    <w:rsid w:val="6BB64010"/>
    <w:rsid w:val="6C3E0945"/>
    <w:rsid w:val="72B8241C"/>
    <w:rsid w:val="735652A7"/>
    <w:rsid w:val="73FF5560"/>
    <w:rsid w:val="742739A7"/>
    <w:rsid w:val="76C06458"/>
    <w:rsid w:val="779E0F19"/>
    <w:rsid w:val="780103C1"/>
    <w:rsid w:val="790D633B"/>
    <w:rsid w:val="791906D8"/>
    <w:rsid w:val="7C2B013A"/>
    <w:rsid w:val="7CBB63A6"/>
    <w:rsid w:val="7CCC38A8"/>
    <w:rsid w:val="7DE54601"/>
    <w:rsid w:val="7DF53D02"/>
    <w:rsid w:val="7EDA3E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header" w:qFormat="1"/>
    <w:lsdException w:name="footer" w:qFormat="1"/>
    <w:lsdException w:name="caption" w:semiHidden="1" w:unhideWhenUsed="1"/>
    <w:lsdException w:name="Default Paragraph Font" w:semiHidden="1" w:uiPriority="1" w:unhideWhenUsed="1" w:qFormat="1"/>
    <w:lsdException w:name="HTML Top of Form" w:semiHidden="1" w:unhideWhenUsed="1"/>
    <w:lsdException w:name="HTML Bottom of Form" w:semiHidden="1" w:unhideWhenUsed="1"/>
    <w:lsdException w:name="Normal (Web)" w:uiPriority="0" w:qFormat="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1CCC"/>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311CCC"/>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311CCC"/>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11CCC"/>
    <w:pPr>
      <w:tabs>
        <w:tab w:val="center" w:pos="4153"/>
        <w:tab w:val="right" w:pos="8306"/>
      </w:tabs>
      <w:snapToGrid w:val="0"/>
      <w:jc w:val="left"/>
    </w:pPr>
    <w:rPr>
      <w:sz w:val="18"/>
      <w:szCs w:val="18"/>
    </w:rPr>
  </w:style>
  <w:style w:type="paragraph" w:styleId="a4">
    <w:name w:val="header"/>
    <w:basedOn w:val="a"/>
    <w:link w:val="Char0"/>
    <w:uiPriority w:val="99"/>
    <w:qFormat/>
    <w:rsid w:val="00311CC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11CCC"/>
    <w:pPr>
      <w:spacing w:beforeAutospacing="1" w:afterAutospacing="1"/>
      <w:jc w:val="left"/>
    </w:pPr>
    <w:rPr>
      <w:rFonts w:cs="Times New Roman"/>
      <w:kern w:val="0"/>
    </w:rPr>
  </w:style>
  <w:style w:type="table" w:styleId="a6">
    <w:name w:val="Table Grid"/>
    <w:basedOn w:val="a1"/>
    <w:qFormat/>
    <w:rsid w:val="00311CC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311CCC"/>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311CC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931</Words>
  <Characters>5310</Characters>
  <Application>Microsoft Office Word</Application>
  <DocSecurity>0</DocSecurity>
  <Lines>44</Lines>
  <Paragraphs>12</Paragraphs>
  <ScaleCrop>false</ScaleCrop>
  <Company/>
  <LinksUpToDate>false</LinksUpToDate>
  <CharactersWithSpaces>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9</cp:revision>
  <dcterms:created xsi:type="dcterms:W3CDTF">2023-11-05T04:56:00Z</dcterms:created>
  <dcterms:modified xsi:type="dcterms:W3CDTF">2026-01-19T22:28:00Z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0B46CD7EF670491D95532EB34EC909DD</vt:lpwstr>
  </property>
  <property fmtid="{D5CDD505-2E9C-101B-9397-08002B2CF9AE}" pid="4" name="KSOTemplateDocerSaveRecord">
    <vt:lpwstr>eyJoZGlkIjoiYTBkZGU3ZjAxOTVkM2VmZDljNDY0MTI5MDhhZTk2ZTIiLCJ1c2VySWQiOiI1MzExOTIwNDIifQ==</vt:lpwstr>
  </property>
</Properties>
</file>