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12D" w:rsidRDefault="003A5CBA" w:rsidP="00C52C9A">
      <w:pPr>
        <w:ind w:firstLine="643"/>
        <w:jc w:val="center"/>
        <w:rPr>
          <w:rFonts w:ascii="黑体" w:eastAsia="黑体" w:hAnsi="黑体"/>
          <w:b/>
          <w:bCs/>
          <w:kern w:val="44"/>
          <w:sz w:val="32"/>
          <w:szCs w:val="32"/>
        </w:rPr>
      </w:pPr>
      <w:r>
        <w:rPr>
          <w:rFonts w:ascii="黑体" w:eastAsia="黑体" w:hAnsi="黑体" w:hint="eastAsia"/>
          <w:b/>
          <w:bCs/>
          <w:kern w:val="44"/>
          <w:sz w:val="32"/>
          <w:szCs w:val="32"/>
        </w:rPr>
        <w:t>202</w:t>
      </w:r>
      <w:r w:rsidR="00C52C9A">
        <w:rPr>
          <w:rFonts w:ascii="黑体" w:eastAsia="黑体" w:hAnsi="黑体" w:hint="eastAsia"/>
          <w:b/>
          <w:bCs/>
          <w:kern w:val="44"/>
          <w:sz w:val="32"/>
          <w:szCs w:val="32"/>
        </w:rPr>
        <w:t>6</w:t>
      </w:r>
      <w:r>
        <w:rPr>
          <w:rFonts w:ascii="黑体" w:eastAsia="黑体" w:hAnsi="黑体" w:hint="eastAsia"/>
          <w:b/>
          <w:bCs/>
          <w:kern w:val="44"/>
          <w:sz w:val="32"/>
          <w:szCs w:val="32"/>
        </w:rPr>
        <w:t>年黑龙江省职业教育春季高考</w:t>
      </w:r>
    </w:p>
    <w:p w:rsidR="002D512D" w:rsidRDefault="003A5CBA" w:rsidP="00C52C9A">
      <w:pPr>
        <w:ind w:firstLine="643"/>
        <w:jc w:val="center"/>
        <w:rPr>
          <w:rFonts w:ascii="黑体" w:eastAsia="黑体" w:hAnsi="黑体"/>
          <w:kern w:val="44"/>
          <w:sz w:val="28"/>
        </w:rPr>
      </w:pPr>
      <w:r>
        <w:rPr>
          <w:rFonts w:ascii="黑体" w:eastAsia="黑体" w:hAnsi="黑体" w:hint="eastAsia"/>
          <w:b/>
          <w:bCs/>
          <w:kern w:val="44"/>
          <w:sz w:val="32"/>
          <w:szCs w:val="32"/>
        </w:rPr>
        <w:t>数控加工类</w:t>
      </w:r>
      <w:r>
        <w:rPr>
          <w:rFonts w:ascii="黑体" w:eastAsia="黑体" w:hAnsi="黑体" w:hint="eastAsia"/>
          <w:b/>
          <w:bCs/>
          <w:kern w:val="44"/>
          <w:sz w:val="32"/>
          <w:szCs w:val="32"/>
        </w:rPr>
        <w:t>专业技能操作考试大纲</w:t>
      </w:r>
    </w:p>
    <w:p w:rsidR="002D512D" w:rsidRDefault="003A5CBA">
      <w:pPr>
        <w:pStyle w:val="2"/>
        <w:ind w:firstLine="482"/>
        <w:rPr>
          <w:rFonts w:hint="default"/>
        </w:rPr>
      </w:pPr>
      <w:r>
        <w:t>一、考试依据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1.</w:t>
      </w:r>
      <w:r>
        <w:rPr>
          <w:rFonts w:asciiTheme="minorEastAsia" w:hAnsiTheme="minorEastAsia" w:hint="eastAsia"/>
        </w:rPr>
        <w:t>参照中华人民共和国教育部职业教育与成人教育司颁布的《中等职业学校专业教学标准（试行）》，</w:t>
      </w:r>
      <w:r>
        <w:rPr>
          <w:rFonts w:asciiTheme="minorEastAsia" w:hAnsiTheme="minorEastAsia" w:hint="eastAsia"/>
        </w:rPr>
        <w:t>2017</w:t>
      </w:r>
      <w:r>
        <w:rPr>
          <w:rFonts w:asciiTheme="minorEastAsia" w:hAnsiTheme="minorEastAsia" w:hint="eastAsia"/>
        </w:rPr>
        <w:t>年</w:t>
      </w:r>
      <w:r>
        <w:rPr>
          <w:rFonts w:asciiTheme="minorEastAsia" w:hAnsiTheme="minorEastAsia" w:hint="eastAsia"/>
        </w:rPr>
        <w:t>8</w:t>
      </w:r>
      <w:r>
        <w:rPr>
          <w:rFonts w:asciiTheme="minorEastAsia" w:hAnsiTheme="minorEastAsia" w:hint="eastAsia"/>
        </w:rPr>
        <w:t>月</w:t>
      </w:r>
      <w:r>
        <w:rPr>
          <w:rFonts w:asciiTheme="minorEastAsia" w:hAnsiTheme="minorEastAsia" w:hint="eastAsia"/>
        </w:rPr>
        <w:t>26</w:t>
      </w:r>
      <w:r>
        <w:rPr>
          <w:rFonts w:asciiTheme="minorEastAsia" w:hAnsiTheme="minorEastAsia" w:hint="eastAsia"/>
        </w:rPr>
        <w:t>日发布；</w:t>
      </w:r>
    </w:p>
    <w:p w:rsidR="002D512D" w:rsidRDefault="003A5CBA"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2.</w:t>
      </w:r>
      <w:r>
        <w:rPr>
          <w:rFonts w:asciiTheme="minorEastAsia" w:hAnsiTheme="minorEastAsia" w:hint="eastAsia"/>
        </w:rPr>
        <w:t>参照中华人民共和国教育部职业教育与成人教育司颁布的</w:t>
      </w:r>
      <w:r>
        <w:rPr>
          <w:rFonts w:asciiTheme="minorEastAsia" w:hAnsiTheme="minorEastAsia" w:hint="eastAsia"/>
        </w:rPr>
        <w:t>2021</w:t>
      </w:r>
      <w:r>
        <w:rPr>
          <w:rFonts w:asciiTheme="minorEastAsia" w:hAnsiTheme="minorEastAsia" w:hint="eastAsia"/>
        </w:rPr>
        <w:t>年修订职业教育专业目录（</w:t>
      </w:r>
      <w:r>
        <w:rPr>
          <w:rFonts w:asciiTheme="minorEastAsia" w:hAnsiTheme="minorEastAsia" w:hint="eastAsia"/>
        </w:rPr>
        <w:t>2021</w:t>
      </w:r>
      <w:r>
        <w:rPr>
          <w:rFonts w:asciiTheme="minorEastAsia" w:hAnsiTheme="minorEastAsia" w:hint="eastAsia"/>
        </w:rPr>
        <w:t>年修订）；职业教育专业简介（</w:t>
      </w:r>
      <w:r>
        <w:rPr>
          <w:rFonts w:asciiTheme="minorEastAsia" w:hAnsiTheme="minorEastAsia" w:hint="eastAsia"/>
        </w:rPr>
        <w:t>2022</w:t>
      </w:r>
      <w:r>
        <w:rPr>
          <w:rFonts w:asciiTheme="minorEastAsia" w:hAnsiTheme="minorEastAsia" w:hint="eastAsia"/>
        </w:rPr>
        <w:t>年修订）</w:t>
      </w:r>
      <w:r>
        <w:rPr>
          <w:rFonts w:asciiTheme="minorEastAsia" w:hAnsiTheme="minorEastAsia" w:hint="eastAsia"/>
        </w:rPr>
        <w:t>；</w:t>
      </w:r>
    </w:p>
    <w:p w:rsidR="002D512D" w:rsidRDefault="003A5CBA"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3.</w:t>
      </w:r>
      <w:r>
        <w:rPr>
          <w:rFonts w:asciiTheme="minorEastAsia" w:hAnsiTheme="minorEastAsia" w:hint="eastAsia"/>
        </w:rPr>
        <w:t>参照《中华人民共和国职业分类大典</w:t>
      </w:r>
      <w:r>
        <w:rPr>
          <w:rFonts w:asciiTheme="minorEastAsia" w:hAnsiTheme="minorEastAsia" w:hint="eastAsia"/>
        </w:rPr>
        <w:t>(2022 </w:t>
      </w:r>
      <w:r>
        <w:rPr>
          <w:rFonts w:asciiTheme="minorEastAsia" w:hAnsiTheme="minorEastAsia" w:hint="eastAsia"/>
        </w:rPr>
        <w:t>年修订）》（职业编码：</w:t>
      </w:r>
      <w:r>
        <w:rPr>
          <w:rFonts w:asciiTheme="minorEastAsia" w:hAnsiTheme="minorEastAsia" w:hint="eastAsia"/>
        </w:rPr>
        <w:t>6-18-01-01</w:t>
      </w:r>
      <w:r>
        <w:rPr>
          <w:rFonts w:asciiTheme="minorEastAsia" w:hAnsiTheme="minorEastAsia" w:hint="eastAsia"/>
        </w:rPr>
        <w:t>）的《数控车工》初、中级职业技能标准</w:t>
      </w:r>
      <w:r>
        <w:rPr>
          <w:rFonts w:asciiTheme="minorEastAsia" w:hAnsiTheme="minorEastAsia" w:hint="eastAsia"/>
        </w:rPr>
        <w:t>；</w:t>
      </w:r>
    </w:p>
    <w:p w:rsidR="002D512D" w:rsidRDefault="003A5CBA"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4.</w:t>
      </w:r>
      <w:r>
        <w:rPr>
          <w:rFonts w:asciiTheme="minorEastAsia" w:hAnsiTheme="minorEastAsia" w:hint="eastAsia"/>
        </w:rPr>
        <w:t>参照《中华人民共和国标准化法》最新颁布施行的数控车工标准与行业标准。</w:t>
      </w:r>
    </w:p>
    <w:p w:rsidR="002D512D" w:rsidRDefault="003A5CBA"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5.</w:t>
      </w:r>
      <w:r>
        <w:rPr>
          <w:rFonts w:asciiTheme="minorEastAsia" w:hAnsiTheme="minorEastAsia" w:hint="eastAsia"/>
        </w:rPr>
        <w:t>参照数控车工职业技能等级证书各模块初级认证标准</w:t>
      </w:r>
      <w:r>
        <w:rPr>
          <w:rFonts w:asciiTheme="minorEastAsia" w:hAnsiTheme="minorEastAsia" w:hint="eastAsia"/>
        </w:rPr>
        <w:t>；</w:t>
      </w:r>
    </w:p>
    <w:p w:rsidR="002D512D" w:rsidRDefault="003A5CBA">
      <w:pPr>
        <w:pStyle w:val="2"/>
        <w:ind w:firstLine="482"/>
        <w:rPr>
          <w:rFonts w:hint="default"/>
        </w:rPr>
      </w:pPr>
      <w:r>
        <w:t>二、考试方式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hint="eastAsia"/>
          <w:szCs w:val="32"/>
        </w:rPr>
        <w:t>202</w:t>
      </w:r>
      <w:r w:rsidR="00C52C9A">
        <w:rPr>
          <w:rFonts w:hint="eastAsia"/>
          <w:szCs w:val="32"/>
        </w:rPr>
        <w:t>6</w:t>
      </w:r>
      <w:r>
        <w:rPr>
          <w:rFonts w:hint="eastAsia"/>
          <w:szCs w:val="32"/>
        </w:rPr>
        <w:t>年黑龙江省职业教育春季高考</w:t>
      </w:r>
      <w:r>
        <w:rPr>
          <w:rFonts w:asciiTheme="minorEastAsia" w:hAnsiTheme="minorEastAsia" w:hint="eastAsia"/>
        </w:rPr>
        <w:t>数控加工</w:t>
      </w:r>
      <w:r>
        <w:rPr>
          <w:rFonts w:asciiTheme="minorEastAsia" w:hAnsiTheme="minorEastAsia" w:hint="eastAsia"/>
        </w:rPr>
        <w:t>类</w:t>
      </w:r>
      <w:r>
        <w:rPr>
          <w:rFonts w:asciiTheme="minorEastAsia" w:hAnsiTheme="minorEastAsia" w:hint="eastAsia"/>
        </w:rPr>
        <w:t>专业</w:t>
      </w:r>
      <w:r>
        <w:rPr>
          <w:rFonts w:asciiTheme="minorEastAsia" w:hAnsiTheme="minorEastAsia" w:hint="eastAsia"/>
        </w:rPr>
        <w:t>技能考试为实际操作考试方式，考试总分为</w:t>
      </w:r>
      <w:r>
        <w:rPr>
          <w:rFonts w:asciiTheme="minorEastAsia" w:hAnsiTheme="minorEastAsia" w:hint="eastAsia"/>
        </w:rPr>
        <w:t>200</w:t>
      </w:r>
      <w:r>
        <w:rPr>
          <w:rFonts w:asciiTheme="minorEastAsia" w:hAnsiTheme="minorEastAsia" w:hint="eastAsia"/>
        </w:rPr>
        <w:t>分，实操项目随机抽取，考试时间为</w:t>
      </w:r>
      <w:r>
        <w:rPr>
          <w:rFonts w:asciiTheme="minorEastAsia" w:hAnsiTheme="minorEastAsia" w:hint="eastAsia"/>
        </w:rPr>
        <w:t>60</w:t>
      </w:r>
      <w:r>
        <w:rPr>
          <w:rFonts w:asciiTheme="minorEastAsia" w:hAnsiTheme="minorEastAsia" w:hint="eastAsia"/>
        </w:rPr>
        <w:t>分钟。</w:t>
      </w:r>
    </w:p>
    <w:p w:rsidR="002D512D" w:rsidRDefault="003A5CBA">
      <w:pPr>
        <w:pStyle w:val="2"/>
        <w:ind w:firstLine="482"/>
        <w:rPr>
          <w:rFonts w:hint="default"/>
        </w:rPr>
      </w:pPr>
      <w:r>
        <w:t>三、考试范围和要求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以中等职业教育毕业生从业能力为立足点，实现技能考试内容与中职毕业生从业技能的需要相互兼容，在识记、理解、应用、综合运用各个层面，充分融合专业知识和技能操作的职业技能要素，将专业知识融入技能操作考试内容。</w:t>
      </w:r>
    </w:p>
    <w:p w:rsidR="002D512D" w:rsidRDefault="003A5CBA">
      <w:pPr>
        <w:pStyle w:val="2"/>
        <w:ind w:firstLine="482"/>
        <w:rPr>
          <w:rFonts w:hint="default"/>
        </w:rPr>
      </w:pPr>
      <w:r>
        <w:t>技能模块</w:t>
      </w:r>
      <w:r>
        <w:t>1</w:t>
      </w:r>
      <w:r>
        <w:t xml:space="preserve">  </w:t>
      </w:r>
      <w:r>
        <w:t>机械制图</w:t>
      </w:r>
    </w:p>
    <w:p w:rsidR="002D512D" w:rsidRDefault="003A5CBA">
      <w:pPr>
        <w:pStyle w:val="2"/>
        <w:ind w:firstLine="482"/>
        <w:rPr>
          <w:rFonts w:hint="default"/>
        </w:rPr>
      </w:pPr>
      <w:r>
        <w:t>1.</w:t>
      </w:r>
      <w:r>
        <w:t>知识与技能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）能结合机械制图国家标准和行业制图规范识读和绘制图样，并具备执行、分析、解释与应用相关标准的能力；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）能够正确而熟练地使用绘图工具和仪器进行手工绘图；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）具备较强的空间立体感和三维形体的构形分析、表达能力；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）能够识读中等复杂程度的零件图和装配图；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）能构建良好的空间思维，培养学生良好的沟通和表达能力；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）能根据技术资料，规范绘制零件图及三视图；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7</w:t>
      </w:r>
      <w:r>
        <w:rPr>
          <w:rFonts w:asciiTheme="minorEastAsia" w:hAnsiTheme="minorEastAsia" w:hint="eastAsia"/>
        </w:rPr>
        <w:t>）能根据考试要求，规范填写相关内容。</w:t>
      </w:r>
    </w:p>
    <w:p w:rsidR="002D512D" w:rsidRDefault="003A5CBA">
      <w:pPr>
        <w:pStyle w:val="2"/>
        <w:ind w:firstLine="482"/>
        <w:rPr>
          <w:rFonts w:hint="default"/>
        </w:rPr>
      </w:pPr>
      <w:r>
        <w:lastRenderedPageBreak/>
        <w:t>2.</w:t>
      </w:r>
      <w:r>
        <w:t>设备与材料</w:t>
      </w:r>
      <w:r>
        <w:t xml:space="preserve"> 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）机械制图常见零件模型，可拆分组合件模型，整体零件半剖视图模型、局部剖视图模型；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）机械制图绘图工具（圆规、三角板、铅笔、橡皮、量角器等），测量工具（游标卡尺、千分尺、平台尺等）。</w:t>
      </w:r>
    </w:p>
    <w:p w:rsidR="002D512D" w:rsidRDefault="003A5CBA">
      <w:pPr>
        <w:pStyle w:val="2"/>
        <w:ind w:firstLine="482"/>
        <w:rPr>
          <w:rFonts w:hint="default"/>
        </w:rPr>
      </w:pPr>
      <w:r>
        <w:t>3.</w:t>
      </w:r>
      <w:r>
        <w:t>操作规范要求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）遵守数控加工操作规范和文明生产要求，安全用电、注意防火、防止出现人身伤害及设备事故；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）正确穿着佩戴个人防护用品，包括工作服、工作鞋、各类手套等</w:t>
      </w:r>
      <w:r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）零件模型、绘图工具、工量具、物品等摆放整齐；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）操作过程中应保持设备与工量具的清洁，保证工作场地整洁有序；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）正确处置操作中出现的废弃物；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）规范且熟练使用零件模型、绘图工具及测量工具。</w:t>
      </w:r>
    </w:p>
    <w:p w:rsidR="002D512D" w:rsidRDefault="003A5CBA">
      <w:pPr>
        <w:pStyle w:val="2"/>
        <w:ind w:firstLine="482"/>
        <w:rPr>
          <w:rFonts w:hint="default"/>
        </w:rPr>
      </w:pPr>
      <w:r>
        <w:t>技能模块</w:t>
      </w:r>
      <w:r>
        <w:t xml:space="preserve">2  </w:t>
      </w:r>
      <w:r>
        <w:t>公差测量与配合</w:t>
      </w:r>
    </w:p>
    <w:p w:rsidR="002D512D" w:rsidRDefault="003A5CBA">
      <w:pPr>
        <w:pStyle w:val="2"/>
        <w:ind w:firstLine="482"/>
        <w:rPr>
          <w:rFonts w:hint="default"/>
        </w:rPr>
      </w:pPr>
      <w:r>
        <w:t>1.</w:t>
      </w:r>
      <w:r>
        <w:t>知识与技能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）掌握基本尺寸公差与配合的概念；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）掌握常用尺寸公差带与配合的应用；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）掌握各种零件尺寸公差的检测方法；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）掌握各种公差的误差定义及计算方法；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）能运用测量数据处理技巧进行数据分析；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）能正确选择尺寸的检测与计量器具；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7</w:t>
      </w:r>
      <w:r>
        <w:rPr>
          <w:rFonts w:asciiTheme="minorEastAsia" w:hAnsiTheme="minorEastAsia" w:hint="eastAsia"/>
        </w:rPr>
        <w:t>）能正确选择测量方法与完成测量数据的处理；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8</w:t>
      </w:r>
      <w:r>
        <w:rPr>
          <w:rFonts w:asciiTheme="minorEastAsia" w:hAnsiTheme="minorEastAsia" w:hint="eastAsia"/>
        </w:rPr>
        <w:t>）能根据技术资料，规范使用测量工具并完成数据统计；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9</w:t>
      </w:r>
      <w:r>
        <w:rPr>
          <w:rFonts w:asciiTheme="minorEastAsia" w:hAnsiTheme="minorEastAsia" w:hint="eastAsia"/>
        </w:rPr>
        <w:t>）能根据考试要求，规范填写</w:t>
      </w:r>
      <w:r>
        <w:rPr>
          <w:rFonts w:asciiTheme="minorEastAsia" w:hAnsiTheme="minorEastAsia" w:hint="eastAsia"/>
        </w:rPr>
        <w:t>相关内容。</w:t>
      </w:r>
    </w:p>
    <w:p w:rsidR="002D512D" w:rsidRDefault="003A5CBA">
      <w:pPr>
        <w:pStyle w:val="2"/>
        <w:ind w:firstLine="482"/>
        <w:rPr>
          <w:rFonts w:hint="default"/>
        </w:rPr>
      </w:pPr>
      <w:r>
        <w:t>2.</w:t>
      </w:r>
      <w:r>
        <w:t>设备与材料</w:t>
      </w:r>
      <w:r>
        <w:t xml:space="preserve"> 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）常见零件模型，可拆分组合件模型，整体零件半剖视图模型、局部剖视图模型；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）测量工具（游标卡尺、千分尺、平台尺等）。</w:t>
      </w:r>
    </w:p>
    <w:p w:rsidR="002D512D" w:rsidRDefault="003A5CBA">
      <w:pPr>
        <w:pStyle w:val="2"/>
        <w:ind w:firstLine="482"/>
        <w:rPr>
          <w:rFonts w:hint="default"/>
        </w:rPr>
      </w:pPr>
      <w:r>
        <w:t>3.</w:t>
      </w:r>
      <w:r>
        <w:t>操作规范要求</w:t>
      </w:r>
      <w:r>
        <w:t xml:space="preserve"> 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）遵守数控加工操作规范和文明生产要求，安全用电、注意防火、防止出现人身伤害及设备事故；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）正确穿着佩戴个人防护用品，包括工作服、工作鞋、各类手套等；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）零件模型、测量工具、物品等摆放整齐；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）操作过程中应保持设备与工量具的清洁，保证工作场地整洁有序；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）正确处置操作中出现的废弃物；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）规范且熟练使用零件模型和测</w:t>
      </w:r>
      <w:r>
        <w:rPr>
          <w:rFonts w:asciiTheme="minorEastAsia" w:hAnsiTheme="minorEastAsia" w:hint="eastAsia"/>
        </w:rPr>
        <w:t>量工具。</w:t>
      </w:r>
    </w:p>
    <w:p w:rsidR="002D512D" w:rsidRDefault="003A5CBA">
      <w:pPr>
        <w:pStyle w:val="2"/>
        <w:ind w:firstLine="482"/>
        <w:rPr>
          <w:rFonts w:hint="default"/>
        </w:rPr>
      </w:pPr>
      <w:r>
        <w:t>技能模块</w:t>
      </w:r>
      <w:r>
        <w:t xml:space="preserve">3  </w:t>
      </w:r>
      <w:r>
        <w:t>机械制造技术</w:t>
      </w:r>
    </w:p>
    <w:p w:rsidR="002D512D" w:rsidRDefault="003A5CBA">
      <w:pPr>
        <w:pStyle w:val="2"/>
        <w:ind w:firstLine="482"/>
        <w:rPr>
          <w:rFonts w:hint="default"/>
        </w:rPr>
      </w:pPr>
      <w:r>
        <w:t>1.</w:t>
      </w:r>
      <w:r>
        <w:t>知识与技能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）掌握机械制造的生产类型的工艺特点；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）掌握零件金属切削刀具及工件的安装与夹具等基本知识；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）掌握刀具和零件材料的要求与特点；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）掌握车削加工的加工性质、特点及范围；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）能正确分析加工零件的工艺特点进行数据处理；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）能正确选择刀具和零件材料；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7</w:t>
      </w:r>
      <w:r>
        <w:rPr>
          <w:rFonts w:asciiTheme="minorEastAsia" w:hAnsiTheme="minorEastAsia" w:hint="eastAsia"/>
        </w:rPr>
        <w:t>）能正确选择测量方法与完成测量数据的处理；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8</w:t>
      </w:r>
      <w:r>
        <w:rPr>
          <w:rFonts w:asciiTheme="minorEastAsia" w:hAnsiTheme="minorEastAsia" w:hint="eastAsia"/>
        </w:rPr>
        <w:t>）能根据技术资料，规范使用测量工具并完成数据统计；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9</w:t>
      </w:r>
      <w:r>
        <w:rPr>
          <w:rFonts w:asciiTheme="minorEastAsia" w:hAnsiTheme="minorEastAsia" w:hint="eastAsia"/>
        </w:rPr>
        <w:t>）能根据考试要求，规范填写相关内容。</w:t>
      </w:r>
    </w:p>
    <w:p w:rsidR="002D512D" w:rsidRDefault="003A5CBA">
      <w:pPr>
        <w:pStyle w:val="2"/>
        <w:ind w:firstLine="482"/>
        <w:rPr>
          <w:rFonts w:hint="default"/>
        </w:rPr>
      </w:pPr>
      <w:r>
        <w:t>2.</w:t>
      </w:r>
      <w:r>
        <w:t>设备与材料</w:t>
      </w:r>
      <w:r>
        <w:t xml:space="preserve"> 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）常见零件模型，可拆分组合件模型，整体零件半剖视图模型、局部剖视图模型；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）测量工具（游标卡尺、千分尺、平台尺等）；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）常用数控机床（配备华中、</w:t>
      </w:r>
      <w:r>
        <w:rPr>
          <w:rFonts w:asciiTheme="minorEastAsia" w:hAnsiTheme="minorEastAsia" w:hint="eastAsia"/>
        </w:rPr>
        <w:t>FANUC</w:t>
      </w:r>
      <w:r>
        <w:rPr>
          <w:rFonts w:asciiTheme="minorEastAsia" w:hAnsiTheme="minorEastAsia" w:hint="eastAsia"/>
        </w:rPr>
        <w:t>系统）；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）常见车削刀具，夹具及零件毛坯。</w:t>
      </w:r>
    </w:p>
    <w:p w:rsidR="002D512D" w:rsidRDefault="003A5CBA">
      <w:pPr>
        <w:pStyle w:val="2"/>
        <w:ind w:firstLine="482"/>
        <w:rPr>
          <w:rFonts w:hint="default"/>
        </w:rPr>
      </w:pPr>
      <w:r>
        <w:t>3.</w:t>
      </w:r>
      <w:r>
        <w:t>操作规范要求</w:t>
      </w:r>
      <w:r>
        <w:t xml:space="preserve"> 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）遵守数控加工操作规范和文明生产要求，安全用电、注意防火、防止出现人身伤害及设备事故；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）正确穿着佩戴个人防护用品，包括工作服、工作鞋、手套等；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）刀具、零件等物品等摆放整齐；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）操作过程中应保持设备与工量具的清洁，保证工作场地整洁有序；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）正确处置操作中出</w:t>
      </w:r>
      <w:r>
        <w:rPr>
          <w:rFonts w:asciiTheme="minorEastAsia" w:hAnsiTheme="minorEastAsia" w:hint="eastAsia"/>
        </w:rPr>
        <w:t>现的废弃物；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）规范且熟练使用设备与工量具。</w:t>
      </w:r>
    </w:p>
    <w:p w:rsidR="002D512D" w:rsidRDefault="003A5CBA">
      <w:pPr>
        <w:pStyle w:val="2"/>
        <w:ind w:firstLine="482"/>
        <w:rPr>
          <w:rFonts w:hint="default"/>
        </w:rPr>
      </w:pPr>
      <w:r>
        <w:t>技能模块</w:t>
      </w:r>
      <w:r>
        <w:t>4  CAD/CAM</w:t>
      </w:r>
      <w:r>
        <w:t>应用技术</w:t>
      </w:r>
    </w:p>
    <w:p w:rsidR="002D512D" w:rsidRDefault="003A5CBA">
      <w:pPr>
        <w:pStyle w:val="2"/>
        <w:ind w:firstLine="482"/>
        <w:rPr>
          <w:rFonts w:hint="default"/>
        </w:rPr>
      </w:pPr>
      <w:r>
        <w:t>1.</w:t>
      </w:r>
      <w:r>
        <w:t>知识与技能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）掌握常用绘图软件的基本操作；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）掌握机械零件</w:t>
      </w:r>
      <w:r>
        <w:rPr>
          <w:rFonts w:asciiTheme="minorEastAsia" w:hAnsiTheme="minorEastAsia" w:hint="eastAsia"/>
        </w:rPr>
        <w:t>CAD</w:t>
      </w:r>
      <w:r>
        <w:rPr>
          <w:rFonts w:asciiTheme="minorEastAsia" w:hAnsiTheme="minorEastAsia" w:hint="eastAsia"/>
        </w:rPr>
        <w:t>的二维及三维画法；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）能独立完成车削零件二维及三维图形的绘制；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）能熟练常用绘图软件的基本操作；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）能根据技术资料，规范使用测量工具并完成数据统计；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）能根据考试要求，规范填写相关内容。</w:t>
      </w:r>
    </w:p>
    <w:p w:rsidR="002D512D" w:rsidRDefault="003A5CBA">
      <w:pPr>
        <w:pStyle w:val="2"/>
        <w:ind w:firstLine="482"/>
        <w:rPr>
          <w:rFonts w:hint="default"/>
        </w:rPr>
      </w:pPr>
      <w:r>
        <w:t>2.</w:t>
      </w:r>
      <w:r>
        <w:t>设备与材料</w:t>
      </w:r>
      <w:r>
        <w:t xml:space="preserve"> 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）常见零件模型，可拆分组合件模型，整体零件半剖视图模型、局部剖视图模型；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）配备常见绘图软件的计算机设备（</w:t>
      </w:r>
      <w:r>
        <w:rPr>
          <w:rFonts w:asciiTheme="minorEastAsia" w:hAnsiTheme="minorEastAsia" w:hint="eastAsia"/>
        </w:rPr>
        <w:t>UGNX</w:t>
      </w:r>
      <w:r>
        <w:rPr>
          <w:rFonts w:asciiTheme="minorEastAsia" w:hAnsiTheme="minorEastAsia" w:hint="eastAsia"/>
        </w:rPr>
        <w:t>、</w:t>
      </w:r>
      <w:r>
        <w:rPr>
          <w:rFonts w:asciiTheme="minorEastAsia" w:hAnsiTheme="minorEastAsia" w:hint="eastAsia"/>
        </w:rPr>
        <w:t>CAXA</w:t>
      </w:r>
      <w:r>
        <w:rPr>
          <w:rFonts w:asciiTheme="minorEastAsia" w:hAnsiTheme="minorEastAsia" w:hint="eastAsia"/>
        </w:rPr>
        <w:t>等）。</w:t>
      </w:r>
    </w:p>
    <w:p w:rsidR="002D512D" w:rsidRDefault="003A5CBA">
      <w:pPr>
        <w:pStyle w:val="2"/>
        <w:ind w:firstLine="482"/>
        <w:rPr>
          <w:rFonts w:hint="default"/>
        </w:rPr>
      </w:pPr>
      <w:r>
        <w:t>3.</w:t>
      </w:r>
      <w:r>
        <w:t>操作规范要求</w:t>
      </w:r>
      <w:r>
        <w:t xml:space="preserve"> 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）遵守计算机设备操作规范和文明生产要求，安全用电、注意防火、防止出现人身伤害及设备事故；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）正确穿着佩戴个人防护用品，包括工作服、工作鞋、各类手套等；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）操作过程中应保持设备与工量具的清洁，保证工作场地整洁有序；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）正确处置操作中出现的废弃物；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）规范且熟练使用计算机设备。</w:t>
      </w:r>
    </w:p>
    <w:p w:rsidR="002D512D" w:rsidRDefault="003A5CBA">
      <w:pPr>
        <w:pStyle w:val="2"/>
        <w:ind w:firstLine="482"/>
        <w:rPr>
          <w:rFonts w:hint="default"/>
        </w:rPr>
      </w:pPr>
      <w:r>
        <w:t>技能模块</w:t>
      </w:r>
      <w:r>
        <w:t xml:space="preserve">5  </w:t>
      </w:r>
      <w:r>
        <w:t>数控机床</w:t>
      </w:r>
    </w:p>
    <w:p w:rsidR="002D512D" w:rsidRDefault="003A5CBA">
      <w:pPr>
        <w:pStyle w:val="2"/>
        <w:ind w:firstLine="482"/>
        <w:rPr>
          <w:rFonts w:hint="default"/>
        </w:rPr>
      </w:pPr>
      <w:r>
        <w:t>1.</w:t>
      </w:r>
      <w:r>
        <w:t>知识与技能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）掌握常用数控机床的机械结构；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）掌握常用数控机床的电气控制原理；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）掌握数控设备</w:t>
      </w:r>
      <w:proofErr w:type="gramStart"/>
      <w:r>
        <w:rPr>
          <w:rFonts w:asciiTheme="minorEastAsia" w:hAnsiTheme="minorEastAsia" w:hint="eastAsia"/>
        </w:rPr>
        <w:t>的辅属装置</w:t>
      </w:r>
      <w:proofErr w:type="gramEnd"/>
      <w:r>
        <w:rPr>
          <w:rFonts w:asciiTheme="minorEastAsia" w:hAnsiTheme="minorEastAsia" w:hint="eastAsia"/>
        </w:rPr>
        <w:t>功能及原理；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）掌握常用数控机床相关使用工具的选择及使用；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（</w:t>
      </w:r>
      <w:r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）能正确认识常见数控机床的机械结构；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）能正确了解数控设备的各部分装置功能；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7</w:t>
      </w:r>
      <w:r>
        <w:rPr>
          <w:rFonts w:asciiTheme="minorEastAsia" w:hAnsiTheme="minorEastAsia" w:hint="eastAsia"/>
        </w:rPr>
        <w:t>）能正确选择常用数控机床相关使用工具及使用；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8</w:t>
      </w:r>
      <w:r>
        <w:rPr>
          <w:rFonts w:asciiTheme="minorEastAsia" w:hAnsiTheme="minorEastAsia" w:hint="eastAsia"/>
        </w:rPr>
        <w:t>）能根据考试要求，规范填写相关内容。</w:t>
      </w:r>
    </w:p>
    <w:p w:rsidR="002D512D" w:rsidRDefault="003A5CBA">
      <w:pPr>
        <w:pStyle w:val="2"/>
        <w:ind w:firstLine="482"/>
        <w:rPr>
          <w:rFonts w:hint="default"/>
        </w:rPr>
      </w:pPr>
      <w:r>
        <w:t>2.</w:t>
      </w:r>
      <w:r>
        <w:t>设备与材料</w:t>
      </w:r>
      <w:r>
        <w:t xml:space="preserve"> 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）常用数控机床（配备华中、</w:t>
      </w:r>
      <w:r>
        <w:rPr>
          <w:rFonts w:asciiTheme="minorEastAsia" w:hAnsiTheme="minorEastAsia" w:hint="eastAsia"/>
        </w:rPr>
        <w:t>FANUC</w:t>
      </w:r>
      <w:r>
        <w:rPr>
          <w:rFonts w:asciiTheme="minorEastAsia" w:hAnsiTheme="minorEastAsia" w:hint="eastAsia"/>
        </w:rPr>
        <w:t>系统）。</w:t>
      </w:r>
    </w:p>
    <w:p w:rsidR="002D512D" w:rsidRDefault="003A5CBA">
      <w:pPr>
        <w:pStyle w:val="2"/>
        <w:ind w:firstLine="482"/>
        <w:rPr>
          <w:rFonts w:hint="default"/>
        </w:rPr>
      </w:pPr>
      <w:r>
        <w:t>3.</w:t>
      </w:r>
      <w:r>
        <w:t>操作规范要求</w:t>
      </w:r>
      <w:r>
        <w:t xml:space="preserve"> 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）遵守数控机床安全操作规范和文明生产要求，安全用电、注意防火、防止出现人身伤害及设备事故；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）正确穿着佩戴个人防护用品，包括工作服、工作鞋、各类手套等；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）工量具等物品等摆放整齐；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）操作过程中应保持设备与工量具的清洁，保证工作场地整洁有序；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）正确处置操作中出现的废弃物；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）规范且熟练完成数控机床调试工作。</w:t>
      </w:r>
    </w:p>
    <w:p w:rsidR="002D512D" w:rsidRDefault="003A5CBA">
      <w:pPr>
        <w:pStyle w:val="2"/>
        <w:ind w:firstLine="482"/>
        <w:rPr>
          <w:rFonts w:hint="default"/>
        </w:rPr>
      </w:pPr>
      <w:r>
        <w:t>技能模块</w:t>
      </w:r>
      <w:r>
        <w:t xml:space="preserve">6  </w:t>
      </w:r>
      <w:r>
        <w:t>数控机床故障诊断与维护</w:t>
      </w:r>
    </w:p>
    <w:p w:rsidR="002D512D" w:rsidRDefault="003A5CBA">
      <w:pPr>
        <w:pStyle w:val="2"/>
        <w:ind w:firstLine="482"/>
        <w:rPr>
          <w:rFonts w:hint="default"/>
        </w:rPr>
      </w:pPr>
      <w:r>
        <w:t>1.</w:t>
      </w:r>
      <w:r>
        <w:t>知识与技能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）掌握常用数控机床的维护方法；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）掌握常用数控机床的维修方法；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）掌握正确数控设备的管理方法；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）掌握常用数控机床维护、维修量具、工具的选择及使用；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）能根据工作任务要求完成数控机床的维修维护；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）能根据数控机床维修手册初步分析、判断设备故障；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7</w:t>
      </w:r>
      <w:r>
        <w:rPr>
          <w:rFonts w:asciiTheme="minorEastAsia" w:hAnsiTheme="minorEastAsia" w:hint="eastAsia"/>
        </w:rPr>
        <w:t>）能根据数控机床维护、维修文件进行设备管理；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8</w:t>
      </w:r>
      <w:r>
        <w:rPr>
          <w:rFonts w:asciiTheme="minorEastAsia" w:hAnsiTheme="minorEastAsia" w:hint="eastAsia"/>
        </w:rPr>
        <w:t>）能根据数控机床维护维修规范正确选择使用维护维修量具、工具；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9</w:t>
      </w:r>
      <w:r>
        <w:rPr>
          <w:rFonts w:asciiTheme="minorEastAsia" w:hAnsiTheme="minorEastAsia" w:hint="eastAsia"/>
        </w:rPr>
        <w:t>）能正确选择常用数控机床相关使用工具及使用；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10</w:t>
      </w:r>
      <w:r>
        <w:rPr>
          <w:rFonts w:asciiTheme="minorEastAsia" w:hAnsiTheme="minorEastAsia" w:hint="eastAsia"/>
        </w:rPr>
        <w:t>）能根据考试要求，规范填写相关内容。</w:t>
      </w:r>
    </w:p>
    <w:p w:rsidR="002D512D" w:rsidRDefault="003A5CBA">
      <w:pPr>
        <w:pStyle w:val="2"/>
        <w:ind w:firstLine="482"/>
        <w:rPr>
          <w:rFonts w:hint="default"/>
        </w:rPr>
      </w:pPr>
      <w:r>
        <w:t>2.</w:t>
      </w:r>
      <w:r>
        <w:t>设备与材料</w:t>
      </w:r>
      <w:r>
        <w:t xml:space="preserve"> 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）常用数控机床（配备华中、</w:t>
      </w:r>
      <w:r>
        <w:rPr>
          <w:rFonts w:asciiTheme="minorEastAsia" w:hAnsiTheme="minorEastAsia" w:hint="eastAsia"/>
        </w:rPr>
        <w:t>FANUC</w:t>
      </w:r>
      <w:r>
        <w:rPr>
          <w:rFonts w:asciiTheme="minorEastAsia" w:hAnsiTheme="minorEastAsia" w:hint="eastAsia"/>
        </w:rPr>
        <w:t>系统）；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）常用数控机床维护、维修量具、工具。</w:t>
      </w:r>
    </w:p>
    <w:p w:rsidR="002D512D" w:rsidRDefault="003A5CBA">
      <w:pPr>
        <w:pStyle w:val="2"/>
        <w:ind w:firstLine="482"/>
        <w:rPr>
          <w:rFonts w:hint="default"/>
        </w:rPr>
      </w:pPr>
      <w:r>
        <w:t>3.</w:t>
      </w:r>
      <w:r>
        <w:t>操作规范要求</w:t>
      </w:r>
      <w:r>
        <w:t xml:space="preserve"> 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）遵守数控机床安全操作规范和文明生产要求，安全用电、注意防火、防止出现人身伤害及设备事故；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）正确穿着佩戴个人防护用品，包括工作服、工作鞋、手套等；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）数控机床</w:t>
      </w:r>
      <w:r>
        <w:rPr>
          <w:rFonts w:asciiTheme="minorEastAsia" w:hAnsiTheme="minorEastAsia" w:hint="eastAsia"/>
        </w:rPr>
        <w:t>设备与维护、维修量具、工具等物品等摆放整齐；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）操作过程中应保持数控机床设备与维护、维修量具、工具的清洁，保证工作场地整洁有序；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）正确处置操作中出现的废弃物；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）规范且熟练完成数控机床调试工作。</w:t>
      </w:r>
    </w:p>
    <w:p w:rsidR="002D512D" w:rsidRDefault="003A5CBA">
      <w:pPr>
        <w:pStyle w:val="2"/>
        <w:ind w:firstLine="482"/>
        <w:rPr>
          <w:rFonts w:hint="default"/>
        </w:rPr>
      </w:pPr>
      <w:r>
        <w:t>技能模块</w:t>
      </w:r>
      <w:r>
        <w:t xml:space="preserve">7  </w:t>
      </w:r>
      <w:r>
        <w:t>数控加工工艺</w:t>
      </w:r>
    </w:p>
    <w:p w:rsidR="002D512D" w:rsidRDefault="003A5CBA">
      <w:pPr>
        <w:pStyle w:val="2"/>
        <w:ind w:firstLine="482"/>
        <w:rPr>
          <w:rFonts w:hint="default"/>
        </w:rPr>
      </w:pPr>
      <w:r>
        <w:t>1.</w:t>
      </w:r>
      <w:r>
        <w:t>知识与技能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）掌握数控车床零件的结构；</w:t>
      </w:r>
      <w:r>
        <w:rPr>
          <w:rFonts w:asciiTheme="minorEastAsia" w:hAnsiTheme="minorEastAsia" w:hint="eastAsia"/>
        </w:rPr>
        <w:t xml:space="preserve"> 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）掌握数控车图样检查过程；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）掌握数控车床图样分析的方法；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）掌握刀具和零件材料的要求与特点；</w:t>
      </w:r>
      <w:r>
        <w:rPr>
          <w:rFonts w:asciiTheme="minorEastAsia" w:hAnsiTheme="minorEastAsia" w:hint="eastAsia"/>
        </w:rPr>
        <w:t xml:space="preserve"> 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）掌握车削加工的加工性质、特点及范围；</w:t>
      </w:r>
      <w:r>
        <w:rPr>
          <w:rFonts w:asciiTheme="minorEastAsia" w:hAnsiTheme="minorEastAsia" w:hint="eastAsia"/>
        </w:rPr>
        <w:t xml:space="preserve"> 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）能正确分析加工零件的工艺特点进行数据处理；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7</w:t>
      </w:r>
      <w:r>
        <w:rPr>
          <w:rFonts w:asciiTheme="minorEastAsia" w:hAnsiTheme="minorEastAsia" w:hint="eastAsia"/>
        </w:rPr>
        <w:t>）能正确选择刀具和零件材料；</w:t>
      </w:r>
      <w:r>
        <w:rPr>
          <w:rFonts w:asciiTheme="minorEastAsia" w:hAnsiTheme="minorEastAsia" w:hint="eastAsia"/>
        </w:rPr>
        <w:t xml:space="preserve"> 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8</w:t>
      </w:r>
      <w:r>
        <w:rPr>
          <w:rFonts w:asciiTheme="minorEastAsia" w:hAnsiTheme="minorEastAsia" w:hint="eastAsia"/>
        </w:rPr>
        <w:t>）能正确选择加工方法与工艺路线的确定；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9</w:t>
      </w:r>
      <w:r>
        <w:rPr>
          <w:rFonts w:asciiTheme="minorEastAsia" w:hAnsiTheme="minorEastAsia" w:hint="eastAsia"/>
        </w:rPr>
        <w:t>）能正确完成加工工艺卡、工艺过程卡及工序卡的填写；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10</w:t>
      </w:r>
      <w:r>
        <w:rPr>
          <w:rFonts w:asciiTheme="minorEastAsia" w:hAnsiTheme="minorEastAsia" w:hint="eastAsia"/>
        </w:rPr>
        <w:t>）能根据技术资料，规范加工方法并完成工艺路线的确定；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11</w:t>
      </w:r>
      <w:r>
        <w:rPr>
          <w:rFonts w:asciiTheme="minorEastAsia" w:hAnsiTheme="minorEastAsia" w:hint="eastAsia"/>
        </w:rPr>
        <w:t>）能根据考试要求，规范填写相关内容。</w:t>
      </w:r>
    </w:p>
    <w:p w:rsidR="002D512D" w:rsidRDefault="003A5CBA">
      <w:pPr>
        <w:pStyle w:val="2"/>
        <w:ind w:firstLine="482"/>
        <w:rPr>
          <w:rFonts w:hint="default"/>
        </w:rPr>
      </w:pPr>
      <w:r>
        <w:t>2.</w:t>
      </w:r>
      <w:r>
        <w:t>设备与材料</w:t>
      </w:r>
      <w:r>
        <w:t xml:space="preserve"> 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）常见零件模型，可拆分组合件模型，整体零件半剖视图模型、局部剖视图模型；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）测量工具（游标卡尺、千分尺、平台尺）等。</w:t>
      </w:r>
      <w:r>
        <w:rPr>
          <w:rFonts w:asciiTheme="minorEastAsia" w:hAnsiTheme="minorEastAsia" w:hint="eastAsia"/>
        </w:rPr>
        <w:t xml:space="preserve"> </w:t>
      </w:r>
    </w:p>
    <w:p w:rsidR="002D512D" w:rsidRDefault="003A5CBA">
      <w:pPr>
        <w:pStyle w:val="2"/>
        <w:ind w:firstLine="482"/>
        <w:rPr>
          <w:rFonts w:hint="default"/>
        </w:rPr>
      </w:pPr>
      <w:r>
        <w:t>3.</w:t>
      </w:r>
      <w:r>
        <w:t>操作规范要求</w:t>
      </w:r>
      <w:r>
        <w:t xml:space="preserve"> 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）遵守数控加工操作规范和文明生产要求，安全用电、注意防火、防止出现人身伤害及设备事故；</w:t>
      </w:r>
      <w:r>
        <w:rPr>
          <w:rFonts w:asciiTheme="minorEastAsia" w:hAnsiTheme="minorEastAsia" w:hint="eastAsia"/>
        </w:rPr>
        <w:t xml:space="preserve"> 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）正确穿</w:t>
      </w:r>
      <w:r>
        <w:rPr>
          <w:rFonts w:asciiTheme="minorEastAsia" w:hAnsiTheme="minorEastAsia" w:hint="eastAsia"/>
        </w:rPr>
        <w:t>着佩戴个人防护用品，包括工作服、工作鞋、手套等；</w:t>
      </w:r>
      <w:r>
        <w:rPr>
          <w:rFonts w:asciiTheme="minorEastAsia" w:hAnsiTheme="minorEastAsia" w:hint="eastAsia"/>
        </w:rPr>
        <w:t xml:space="preserve"> 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）零件、测量工具及工艺卡片等物品等摆放整齐；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）操作过程中应保持设备与工量具的清洁，保证工作场地整洁有序；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）正确处置操作中出现的废弃物；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）规范且熟练使用设备与工量具。</w:t>
      </w:r>
    </w:p>
    <w:p w:rsidR="002D512D" w:rsidRDefault="003A5CBA">
      <w:pPr>
        <w:pStyle w:val="2"/>
        <w:ind w:firstLine="482"/>
        <w:rPr>
          <w:rFonts w:hint="default"/>
        </w:rPr>
      </w:pPr>
      <w:r>
        <w:t>技能模块</w:t>
      </w:r>
      <w:r>
        <w:t xml:space="preserve">8  </w:t>
      </w:r>
      <w:r>
        <w:t>数控车削编程</w:t>
      </w:r>
    </w:p>
    <w:p w:rsidR="002D512D" w:rsidRDefault="003A5CBA">
      <w:pPr>
        <w:pStyle w:val="2"/>
        <w:ind w:firstLine="482"/>
        <w:rPr>
          <w:rFonts w:hint="default"/>
        </w:rPr>
      </w:pPr>
      <w:r>
        <w:t>1.</w:t>
      </w:r>
      <w:r>
        <w:t>知识与技能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）掌握常见数控车床加工零件结构分析方法；</w:t>
      </w:r>
      <w:r>
        <w:rPr>
          <w:rFonts w:asciiTheme="minorEastAsia" w:hAnsiTheme="minorEastAsia" w:hint="eastAsia"/>
        </w:rPr>
        <w:t xml:space="preserve"> 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）掌握常见数控车床加工零件加工方式的选择；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）掌握常见数控车床加工零件结构指令的编程方法；</w:t>
      </w:r>
      <w:r>
        <w:rPr>
          <w:rFonts w:asciiTheme="minorEastAsia" w:hAnsiTheme="minorEastAsia" w:hint="eastAsia"/>
        </w:rPr>
        <w:t xml:space="preserve"> 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）能正确完成数控车床加工零件结构分析</w:t>
      </w:r>
      <w:r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）能正确完成数控车床加工零件加工方式确定；</w:t>
      </w:r>
      <w:r>
        <w:rPr>
          <w:rFonts w:asciiTheme="minorEastAsia" w:hAnsiTheme="minorEastAsia" w:hint="eastAsia"/>
        </w:rPr>
        <w:t xml:space="preserve"> 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7</w:t>
      </w:r>
      <w:r>
        <w:rPr>
          <w:rFonts w:asciiTheme="minorEastAsia" w:hAnsiTheme="minorEastAsia" w:hint="eastAsia"/>
        </w:rPr>
        <w:t>）能正确完成数控车床加工零件结构指令的编程；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8</w:t>
      </w:r>
      <w:r>
        <w:rPr>
          <w:rFonts w:asciiTheme="minorEastAsia" w:hAnsiTheme="minorEastAsia" w:hint="eastAsia"/>
        </w:rPr>
        <w:t>）能根据考试要求，规范填写相关内容。</w:t>
      </w:r>
    </w:p>
    <w:p w:rsidR="002D512D" w:rsidRDefault="003A5CBA">
      <w:pPr>
        <w:pStyle w:val="2"/>
        <w:ind w:firstLine="482"/>
        <w:rPr>
          <w:rFonts w:hint="default"/>
        </w:rPr>
      </w:pPr>
      <w:r>
        <w:t>2.</w:t>
      </w:r>
      <w:r>
        <w:t>设备与材料</w:t>
      </w:r>
      <w:r>
        <w:t xml:space="preserve"> 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）常用数控机床（配备华中、</w:t>
      </w:r>
      <w:r>
        <w:rPr>
          <w:rFonts w:asciiTheme="minorEastAsia" w:hAnsiTheme="minorEastAsia" w:hint="eastAsia"/>
        </w:rPr>
        <w:t>FANUC</w:t>
      </w:r>
      <w:r>
        <w:rPr>
          <w:rFonts w:asciiTheme="minorEastAsia" w:hAnsiTheme="minorEastAsia" w:hint="eastAsia"/>
        </w:rPr>
        <w:t>系统）。</w:t>
      </w:r>
    </w:p>
    <w:p w:rsidR="002D512D" w:rsidRDefault="003A5CBA">
      <w:pPr>
        <w:pStyle w:val="2"/>
        <w:ind w:firstLine="482"/>
        <w:rPr>
          <w:rFonts w:hint="default"/>
        </w:rPr>
      </w:pPr>
      <w:r>
        <w:t>3.</w:t>
      </w:r>
      <w:r>
        <w:t>操作规范要求</w:t>
      </w:r>
      <w:r>
        <w:t xml:space="preserve"> 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）遵守数控机床安全操作规范和文明生产要求，安全用电、注意防火、防止出现人身伤害及设备事故；</w:t>
      </w:r>
      <w:r>
        <w:rPr>
          <w:rFonts w:asciiTheme="minorEastAsia" w:hAnsiTheme="minorEastAsia" w:hint="eastAsia"/>
        </w:rPr>
        <w:t xml:space="preserve"> 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）正确穿着佩戴个人防护用品，包括工作服、工作鞋、各类手套等；</w:t>
      </w:r>
      <w:r>
        <w:rPr>
          <w:rFonts w:asciiTheme="minorEastAsia" w:hAnsiTheme="minorEastAsia" w:hint="eastAsia"/>
        </w:rPr>
        <w:t xml:space="preserve"> 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）工量具等物品等摆放整齐；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）操作过程中应保持设备与工量具的清洁，保证工作场地整洁有序；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）正确处置操作</w:t>
      </w:r>
      <w:r>
        <w:rPr>
          <w:rFonts w:asciiTheme="minorEastAsia" w:hAnsiTheme="minorEastAsia" w:hint="eastAsia"/>
        </w:rPr>
        <w:t>中出现的废弃物；</w:t>
      </w:r>
      <w:r>
        <w:rPr>
          <w:rFonts w:asciiTheme="minorEastAsia" w:hAnsiTheme="minorEastAsia" w:hint="eastAsia"/>
        </w:rPr>
        <w:t xml:space="preserve"> 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）规范且熟练完成数控机床调试工作。</w:t>
      </w:r>
    </w:p>
    <w:p w:rsidR="002D512D" w:rsidRDefault="003A5CBA">
      <w:pPr>
        <w:pStyle w:val="2"/>
        <w:ind w:firstLine="482"/>
        <w:rPr>
          <w:rFonts w:hint="default"/>
        </w:rPr>
      </w:pPr>
      <w:r>
        <w:t>技能模块</w:t>
      </w:r>
      <w:r>
        <w:t xml:space="preserve">9  </w:t>
      </w:r>
      <w:r>
        <w:t>数控车削加工操作</w:t>
      </w:r>
    </w:p>
    <w:p w:rsidR="002D512D" w:rsidRDefault="003A5CBA">
      <w:pPr>
        <w:pStyle w:val="2"/>
        <w:ind w:firstLine="482"/>
        <w:rPr>
          <w:rFonts w:hint="default"/>
        </w:rPr>
      </w:pPr>
      <w:r>
        <w:t>1.</w:t>
      </w:r>
      <w:r>
        <w:t>知识与技能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）掌握常见数控车床加工操作方法；</w:t>
      </w:r>
      <w:r>
        <w:rPr>
          <w:rFonts w:asciiTheme="minorEastAsia" w:hAnsiTheme="minorEastAsia" w:hint="eastAsia"/>
        </w:rPr>
        <w:t xml:space="preserve"> 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）掌握常见数控车床加工刀具及零件毛坯的选择。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）掌握常见数控车床加工零件结构指令的程序输入方法。</w:t>
      </w:r>
      <w:r>
        <w:rPr>
          <w:rFonts w:asciiTheme="minorEastAsia" w:hAnsiTheme="minorEastAsia" w:hint="eastAsia"/>
        </w:rPr>
        <w:t xml:space="preserve"> 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）能正确完成数控车床加工刀具及夹具的使用。</w:t>
      </w:r>
      <w:r>
        <w:rPr>
          <w:rFonts w:asciiTheme="minorEastAsia" w:hAnsiTheme="minorEastAsia" w:hint="eastAsia"/>
        </w:rPr>
        <w:t xml:space="preserve"> 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）能正确完成数控车床加工零件拆装。</w:t>
      </w:r>
      <w:r>
        <w:rPr>
          <w:rFonts w:asciiTheme="minorEastAsia" w:hAnsiTheme="minorEastAsia" w:hint="eastAsia"/>
        </w:rPr>
        <w:t xml:space="preserve"> 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7</w:t>
      </w:r>
      <w:r>
        <w:rPr>
          <w:rFonts w:asciiTheme="minorEastAsia" w:hAnsiTheme="minorEastAsia" w:hint="eastAsia"/>
        </w:rPr>
        <w:t>）能正确完成数控车床操作进行零件加工。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8</w:t>
      </w:r>
      <w:r>
        <w:rPr>
          <w:rFonts w:asciiTheme="minorEastAsia" w:hAnsiTheme="minorEastAsia" w:hint="eastAsia"/>
        </w:rPr>
        <w:t>）能根据考试要求，规范填写相关内容。</w:t>
      </w:r>
      <w:r>
        <w:rPr>
          <w:rFonts w:asciiTheme="minorEastAsia" w:hAnsiTheme="minorEastAsia" w:hint="eastAsia"/>
        </w:rPr>
        <w:t xml:space="preserve"> </w:t>
      </w:r>
    </w:p>
    <w:p w:rsidR="002D512D" w:rsidRDefault="003A5CBA">
      <w:pPr>
        <w:pStyle w:val="2"/>
        <w:ind w:firstLine="482"/>
        <w:rPr>
          <w:rFonts w:hint="default"/>
        </w:rPr>
      </w:pPr>
      <w:r>
        <w:t>2.</w:t>
      </w:r>
      <w:r>
        <w:t>设备与材料</w:t>
      </w:r>
      <w:r>
        <w:t xml:space="preserve"> 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）常用数控机床（配备华中、</w:t>
      </w:r>
      <w:r>
        <w:rPr>
          <w:rFonts w:asciiTheme="minorEastAsia" w:hAnsiTheme="minorEastAsia" w:hint="eastAsia"/>
        </w:rPr>
        <w:t>FANUC</w:t>
      </w:r>
      <w:r>
        <w:rPr>
          <w:rFonts w:asciiTheme="minorEastAsia" w:hAnsiTheme="minorEastAsia" w:hint="eastAsia"/>
        </w:rPr>
        <w:t>系统）；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）数</w:t>
      </w:r>
      <w:r>
        <w:rPr>
          <w:rFonts w:asciiTheme="minorEastAsia" w:hAnsiTheme="minorEastAsia" w:hint="eastAsia"/>
        </w:rPr>
        <w:t>控车床刀具，夹具及毛坯等；</w:t>
      </w:r>
      <w:r>
        <w:rPr>
          <w:rFonts w:asciiTheme="minorEastAsia" w:hAnsiTheme="minorEastAsia" w:hint="eastAsia"/>
        </w:rPr>
        <w:t xml:space="preserve"> 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）测量工具（游标卡尺、千分尺、平台尺）等。</w:t>
      </w:r>
      <w:r>
        <w:rPr>
          <w:rFonts w:asciiTheme="minorEastAsia" w:hAnsiTheme="minorEastAsia" w:hint="eastAsia"/>
        </w:rPr>
        <w:t xml:space="preserve"> </w:t>
      </w:r>
    </w:p>
    <w:p w:rsidR="002D512D" w:rsidRDefault="003A5CBA">
      <w:pPr>
        <w:pStyle w:val="2"/>
        <w:ind w:firstLine="482"/>
        <w:rPr>
          <w:rFonts w:hint="default"/>
        </w:rPr>
      </w:pPr>
      <w:r>
        <w:t>3.</w:t>
      </w:r>
      <w:r>
        <w:t>操作规范要求</w:t>
      </w:r>
      <w:r>
        <w:t xml:space="preserve"> 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）遵守数控机床安全操作规范和文明生产要求，安全用电、注意防火、防止出现人身伤害及设备事故；</w:t>
      </w:r>
      <w:r>
        <w:rPr>
          <w:rFonts w:asciiTheme="minorEastAsia" w:hAnsiTheme="minorEastAsia" w:hint="eastAsia"/>
        </w:rPr>
        <w:t xml:space="preserve"> 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）正确穿着佩戴个人防护用品，包括工作服、工作鞋、各类手套等；</w:t>
      </w:r>
      <w:r>
        <w:rPr>
          <w:rFonts w:asciiTheme="minorEastAsia" w:hAnsiTheme="minorEastAsia" w:hint="eastAsia"/>
        </w:rPr>
        <w:t xml:space="preserve"> 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）刀具、零件、毛坯及工量具等物品等摆放整齐；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）操作过程中应保持设备与加工工具的清洁，保证工作场地整洁有序；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）正确处置操作中出现的废弃物；</w:t>
      </w:r>
      <w:r>
        <w:rPr>
          <w:rFonts w:asciiTheme="minorEastAsia" w:hAnsiTheme="minorEastAsia" w:hint="eastAsia"/>
        </w:rPr>
        <w:t xml:space="preserve"> 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）规范且熟练完成数控机床调试工作。</w:t>
      </w:r>
    </w:p>
    <w:p w:rsidR="002D512D" w:rsidRDefault="003A5CBA">
      <w:pPr>
        <w:pStyle w:val="2"/>
        <w:ind w:firstLine="482"/>
        <w:rPr>
          <w:rFonts w:hint="default"/>
        </w:rPr>
      </w:pPr>
      <w:r>
        <w:t>四、考核项目及权重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结合考试范围给定</w:t>
      </w:r>
      <w:r>
        <w:rPr>
          <w:rFonts w:asciiTheme="minorEastAsia" w:hAnsiTheme="minorEastAsia" w:hint="eastAsia"/>
        </w:rPr>
        <w:t>202</w:t>
      </w:r>
      <w:r w:rsidR="00C52C9A"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年考核项目及权重，如表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所示。</w:t>
      </w:r>
      <w:bookmarkStart w:id="0" w:name="_GoBack"/>
      <w:bookmarkEnd w:id="0"/>
    </w:p>
    <w:p w:rsidR="002D512D" w:rsidRDefault="003A5CBA">
      <w:pPr>
        <w:pStyle w:val="2"/>
        <w:ind w:firstLineChars="0" w:firstLine="0"/>
        <w:jc w:val="center"/>
        <w:rPr>
          <w:rFonts w:hint="default"/>
        </w:rPr>
      </w:pPr>
      <w:r>
        <w:rPr>
          <w:rFonts w:ascii="黑体" w:eastAsia="黑体" w:hAnsi="黑体" w:cs="黑体"/>
          <w:b w:val="0"/>
          <w:bCs w:val="0"/>
        </w:rPr>
        <w:t>表</w:t>
      </w:r>
      <w:r>
        <w:rPr>
          <w:rFonts w:ascii="黑体" w:eastAsia="黑体" w:hAnsi="黑体" w:cs="黑体"/>
          <w:b w:val="0"/>
          <w:bCs w:val="0"/>
        </w:rPr>
        <w:t>1  202</w:t>
      </w:r>
      <w:r w:rsidR="00C52C9A">
        <w:rPr>
          <w:rFonts w:ascii="黑体" w:eastAsia="黑体" w:hAnsi="黑体" w:cs="黑体"/>
          <w:b w:val="0"/>
          <w:bCs w:val="0"/>
        </w:rPr>
        <w:t>6</w:t>
      </w:r>
      <w:r>
        <w:rPr>
          <w:rFonts w:ascii="黑体" w:eastAsia="黑体" w:hAnsi="黑体" w:cs="黑体"/>
          <w:b w:val="0"/>
          <w:bCs w:val="0"/>
        </w:rPr>
        <w:t>年考核项目及权重</w:t>
      </w:r>
    </w:p>
    <w:tbl>
      <w:tblPr>
        <w:tblStyle w:val="a6"/>
        <w:tblW w:w="5000" w:type="pct"/>
        <w:tblLayout w:type="fixed"/>
        <w:tblLook w:val="04A0"/>
      </w:tblPr>
      <w:tblGrid>
        <w:gridCol w:w="735"/>
        <w:gridCol w:w="738"/>
        <w:gridCol w:w="1250"/>
        <w:gridCol w:w="2752"/>
        <w:gridCol w:w="640"/>
        <w:gridCol w:w="689"/>
        <w:gridCol w:w="2438"/>
      </w:tblGrid>
      <w:tr w:rsidR="002D512D">
        <w:trPr>
          <w:trHeight w:val="482"/>
        </w:trPr>
        <w:tc>
          <w:tcPr>
            <w:tcW w:w="5000" w:type="pct"/>
            <w:gridSpan w:val="7"/>
            <w:vAlign w:val="center"/>
          </w:tcPr>
          <w:p w:rsidR="002D512D" w:rsidRDefault="003A5CBA" w:rsidP="00C52C9A">
            <w:pPr>
              <w:ind w:firstLine="482"/>
              <w:jc w:val="center"/>
            </w:pPr>
            <w:r>
              <w:rPr>
                <w:b/>
              </w:rPr>
              <w:t>考核项目：数控车床</w:t>
            </w:r>
          </w:p>
        </w:tc>
      </w:tr>
      <w:tr w:rsidR="002D512D">
        <w:tc>
          <w:tcPr>
            <w:tcW w:w="398" w:type="pct"/>
            <w:shd w:val="clear" w:color="auto" w:fill="auto"/>
            <w:vAlign w:val="center"/>
          </w:tcPr>
          <w:p w:rsidR="002D512D" w:rsidRDefault="003A5CBA">
            <w:pPr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考核项目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2D512D" w:rsidRDefault="003A5CBA">
            <w:pPr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考核时间</w:t>
            </w:r>
          </w:p>
        </w:tc>
        <w:tc>
          <w:tcPr>
            <w:tcW w:w="2165" w:type="pct"/>
            <w:gridSpan w:val="2"/>
            <w:shd w:val="clear" w:color="auto" w:fill="auto"/>
            <w:vAlign w:val="center"/>
          </w:tcPr>
          <w:p w:rsidR="002D512D" w:rsidRDefault="003A5CBA">
            <w:pPr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考核内容</w:t>
            </w:r>
          </w:p>
        </w:tc>
        <w:tc>
          <w:tcPr>
            <w:tcW w:w="719" w:type="pct"/>
            <w:gridSpan w:val="2"/>
            <w:shd w:val="clear" w:color="auto" w:fill="auto"/>
            <w:vAlign w:val="center"/>
          </w:tcPr>
          <w:p w:rsidR="002D512D" w:rsidRDefault="003A5CBA" w:rsidP="00C52C9A">
            <w:pPr>
              <w:ind w:firstLine="482"/>
              <w:jc w:val="center"/>
            </w:pPr>
            <w:r>
              <w:rPr>
                <w:b/>
              </w:rPr>
              <w:t>权重</w:t>
            </w:r>
          </w:p>
        </w:tc>
        <w:tc>
          <w:tcPr>
            <w:tcW w:w="1317" w:type="pct"/>
            <w:vAlign w:val="center"/>
          </w:tcPr>
          <w:p w:rsidR="002D512D" w:rsidRDefault="003A5CBA" w:rsidP="00C52C9A">
            <w:pPr>
              <w:ind w:firstLine="482"/>
              <w:jc w:val="center"/>
            </w:pPr>
            <w:r>
              <w:rPr>
                <w:rFonts w:hint="eastAsia"/>
                <w:b/>
              </w:rPr>
              <w:t>器材设备</w:t>
            </w:r>
          </w:p>
        </w:tc>
      </w:tr>
      <w:tr w:rsidR="002D512D">
        <w:tc>
          <w:tcPr>
            <w:tcW w:w="398" w:type="pct"/>
            <w:vMerge w:val="restart"/>
            <w:shd w:val="clear" w:color="auto" w:fill="auto"/>
            <w:vAlign w:val="center"/>
          </w:tcPr>
          <w:p w:rsidR="002D512D" w:rsidRDefault="003A5CBA">
            <w:pPr>
              <w:spacing w:line="320" w:lineRule="exact"/>
              <w:ind w:firstLineChars="0" w:firstLine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数控</w:t>
            </w:r>
          </w:p>
          <w:p w:rsidR="002D512D" w:rsidRDefault="003A5CBA">
            <w:pPr>
              <w:spacing w:line="320" w:lineRule="exact"/>
              <w:ind w:firstLineChars="0" w:firstLine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车床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:rsidR="002D512D" w:rsidRDefault="003A5CBA">
            <w:pPr>
              <w:spacing w:line="320" w:lineRule="exact"/>
              <w:ind w:firstLineChars="0" w:firstLine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60</w:t>
            </w:r>
          </w:p>
          <w:p w:rsidR="002D512D" w:rsidRDefault="003A5CBA">
            <w:pPr>
              <w:spacing w:line="320" w:lineRule="exact"/>
              <w:ind w:firstLineChars="0" w:firstLine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min</w:t>
            </w:r>
          </w:p>
        </w:tc>
        <w:tc>
          <w:tcPr>
            <w:tcW w:w="676" w:type="pct"/>
            <w:vMerge w:val="restart"/>
            <w:shd w:val="clear" w:color="auto" w:fill="auto"/>
            <w:vAlign w:val="center"/>
          </w:tcPr>
          <w:p w:rsidR="002D512D" w:rsidRDefault="003A5CBA">
            <w:pPr>
              <w:spacing w:line="320" w:lineRule="exact"/>
              <w:ind w:firstLineChars="0" w:firstLine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仿宋" w:hint="eastAsia"/>
                <w:color w:val="000000" w:themeColor="text1"/>
                <w:sz w:val="21"/>
                <w:szCs w:val="21"/>
              </w:rPr>
              <w:t>图纸及要求</w:t>
            </w:r>
          </w:p>
        </w:tc>
        <w:tc>
          <w:tcPr>
            <w:tcW w:w="1488" w:type="pct"/>
            <w:shd w:val="clear" w:color="auto" w:fill="auto"/>
            <w:vAlign w:val="center"/>
          </w:tcPr>
          <w:p w:rsidR="002D512D" w:rsidRDefault="003A5CBA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量具使用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2D512D" w:rsidRDefault="003A5CBA">
            <w:pPr>
              <w:spacing w:line="320" w:lineRule="exact"/>
              <w:ind w:firstLineChars="0" w:firstLine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16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</w:tcPr>
          <w:p w:rsidR="002D512D" w:rsidRDefault="003A5CBA">
            <w:pPr>
              <w:spacing w:line="320" w:lineRule="exact"/>
              <w:ind w:firstLineChars="0" w:firstLine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40</w:t>
            </w:r>
          </w:p>
        </w:tc>
        <w:tc>
          <w:tcPr>
            <w:tcW w:w="1317" w:type="pct"/>
            <w:vMerge w:val="restart"/>
            <w:shd w:val="clear" w:color="auto" w:fill="auto"/>
            <w:vAlign w:val="center"/>
          </w:tcPr>
          <w:p w:rsidR="002D512D" w:rsidRDefault="003A5CBA">
            <w:pPr>
              <w:spacing w:line="320" w:lineRule="exact"/>
              <w:ind w:firstLineChars="0" w:firstLine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游标卡尺、内径千分尺、外径千分尺、百分表、机床、坯料、夹具</w:t>
            </w:r>
          </w:p>
        </w:tc>
      </w:tr>
      <w:tr w:rsidR="002D512D">
        <w:tc>
          <w:tcPr>
            <w:tcW w:w="398" w:type="pct"/>
            <w:vMerge/>
            <w:vAlign w:val="center"/>
          </w:tcPr>
          <w:p w:rsidR="002D512D" w:rsidRDefault="002D512D" w:rsidP="00C52C9A">
            <w:pPr>
              <w:ind w:firstLine="480"/>
              <w:jc w:val="center"/>
            </w:pPr>
          </w:p>
        </w:tc>
        <w:tc>
          <w:tcPr>
            <w:tcW w:w="399" w:type="pct"/>
            <w:vMerge/>
            <w:vAlign w:val="center"/>
          </w:tcPr>
          <w:p w:rsidR="002D512D" w:rsidRDefault="002D512D" w:rsidP="00C52C9A">
            <w:pPr>
              <w:ind w:firstLine="480"/>
              <w:jc w:val="center"/>
            </w:pPr>
          </w:p>
        </w:tc>
        <w:tc>
          <w:tcPr>
            <w:tcW w:w="676" w:type="pct"/>
            <w:vMerge/>
            <w:vAlign w:val="center"/>
          </w:tcPr>
          <w:p w:rsidR="002D512D" w:rsidRDefault="002D512D" w:rsidP="00C52C9A">
            <w:pPr>
              <w:ind w:firstLine="480"/>
              <w:jc w:val="center"/>
            </w:pPr>
          </w:p>
        </w:tc>
        <w:tc>
          <w:tcPr>
            <w:tcW w:w="1488" w:type="pct"/>
            <w:shd w:val="clear" w:color="auto" w:fill="auto"/>
            <w:vAlign w:val="center"/>
          </w:tcPr>
          <w:p w:rsidR="002D512D" w:rsidRDefault="003A5CBA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机械识图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2D512D" w:rsidRDefault="003A5CBA">
            <w:pPr>
              <w:spacing w:line="320" w:lineRule="exact"/>
              <w:ind w:firstLineChars="0" w:firstLine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14</w:t>
            </w:r>
          </w:p>
        </w:tc>
        <w:tc>
          <w:tcPr>
            <w:tcW w:w="372" w:type="pct"/>
            <w:vMerge/>
            <w:vAlign w:val="center"/>
          </w:tcPr>
          <w:p w:rsidR="002D512D" w:rsidRDefault="002D512D" w:rsidP="00C52C9A">
            <w:pPr>
              <w:ind w:firstLine="480"/>
              <w:jc w:val="center"/>
            </w:pPr>
          </w:p>
        </w:tc>
        <w:tc>
          <w:tcPr>
            <w:tcW w:w="1317" w:type="pct"/>
            <w:vMerge/>
            <w:vAlign w:val="center"/>
          </w:tcPr>
          <w:p w:rsidR="002D512D" w:rsidRDefault="002D512D" w:rsidP="00C52C9A">
            <w:pPr>
              <w:ind w:firstLine="480"/>
              <w:jc w:val="center"/>
            </w:pPr>
          </w:p>
        </w:tc>
      </w:tr>
      <w:tr w:rsidR="002D512D">
        <w:tc>
          <w:tcPr>
            <w:tcW w:w="398" w:type="pct"/>
            <w:vMerge/>
            <w:vAlign w:val="center"/>
          </w:tcPr>
          <w:p w:rsidR="002D512D" w:rsidRDefault="002D512D" w:rsidP="00C52C9A">
            <w:pPr>
              <w:ind w:firstLine="480"/>
              <w:jc w:val="center"/>
            </w:pPr>
          </w:p>
        </w:tc>
        <w:tc>
          <w:tcPr>
            <w:tcW w:w="399" w:type="pct"/>
            <w:vMerge/>
            <w:vAlign w:val="center"/>
          </w:tcPr>
          <w:p w:rsidR="002D512D" w:rsidRDefault="002D512D" w:rsidP="00C52C9A">
            <w:pPr>
              <w:ind w:firstLine="480"/>
              <w:jc w:val="center"/>
            </w:pPr>
          </w:p>
        </w:tc>
        <w:tc>
          <w:tcPr>
            <w:tcW w:w="676" w:type="pct"/>
            <w:vMerge/>
            <w:vAlign w:val="center"/>
          </w:tcPr>
          <w:p w:rsidR="002D512D" w:rsidRDefault="002D512D" w:rsidP="00C52C9A">
            <w:pPr>
              <w:ind w:firstLine="480"/>
              <w:jc w:val="center"/>
            </w:pPr>
          </w:p>
        </w:tc>
        <w:tc>
          <w:tcPr>
            <w:tcW w:w="1488" w:type="pct"/>
            <w:shd w:val="clear" w:color="auto" w:fill="auto"/>
            <w:vAlign w:val="center"/>
          </w:tcPr>
          <w:p w:rsidR="002D512D" w:rsidRDefault="003A5CBA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测量</w:t>
            </w:r>
            <w:r>
              <w:rPr>
                <w:rFonts w:asciiTheme="minorEastAsia" w:hAnsiTheme="minorEastAsia" w:hint="eastAsia"/>
              </w:rPr>
              <w:t>测绘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2D512D" w:rsidRDefault="003A5CBA">
            <w:pPr>
              <w:spacing w:line="320" w:lineRule="exact"/>
              <w:ind w:firstLineChars="0" w:firstLine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</w:p>
        </w:tc>
        <w:tc>
          <w:tcPr>
            <w:tcW w:w="372" w:type="pct"/>
            <w:vMerge/>
            <w:vAlign w:val="center"/>
          </w:tcPr>
          <w:p w:rsidR="002D512D" w:rsidRDefault="002D512D" w:rsidP="00C52C9A">
            <w:pPr>
              <w:ind w:firstLine="480"/>
              <w:jc w:val="center"/>
            </w:pPr>
          </w:p>
        </w:tc>
        <w:tc>
          <w:tcPr>
            <w:tcW w:w="1317" w:type="pct"/>
            <w:vMerge/>
            <w:vAlign w:val="center"/>
          </w:tcPr>
          <w:p w:rsidR="002D512D" w:rsidRDefault="002D512D" w:rsidP="00C52C9A">
            <w:pPr>
              <w:ind w:firstLine="480"/>
              <w:jc w:val="center"/>
            </w:pPr>
          </w:p>
        </w:tc>
      </w:tr>
      <w:tr w:rsidR="002D512D">
        <w:tc>
          <w:tcPr>
            <w:tcW w:w="398" w:type="pct"/>
            <w:vMerge/>
            <w:vAlign w:val="center"/>
          </w:tcPr>
          <w:p w:rsidR="002D512D" w:rsidRDefault="002D512D" w:rsidP="00C52C9A">
            <w:pPr>
              <w:ind w:firstLine="480"/>
              <w:jc w:val="center"/>
            </w:pPr>
          </w:p>
        </w:tc>
        <w:tc>
          <w:tcPr>
            <w:tcW w:w="399" w:type="pct"/>
            <w:vMerge/>
            <w:vAlign w:val="center"/>
          </w:tcPr>
          <w:p w:rsidR="002D512D" w:rsidRDefault="002D512D" w:rsidP="00C52C9A">
            <w:pPr>
              <w:ind w:firstLine="480"/>
              <w:jc w:val="center"/>
            </w:pPr>
          </w:p>
        </w:tc>
        <w:tc>
          <w:tcPr>
            <w:tcW w:w="676" w:type="pct"/>
            <w:shd w:val="clear" w:color="auto" w:fill="auto"/>
            <w:vAlign w:val="center"/>
          </w:tcPr>
          <w:p w:rsidR="002D512D" w:rsidRDefault="003A5CBA">
            <w:pPr>
              <w:spacing w:line="320" w:lineRule="exact"/>
              <w:ind w:firstLineChars="0" w:firstLine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仿宋" w:hint="eastAsia"/>
                <w:color w:val="000000" w:themeColor="text1"/>
                <w:sz w:val="21"/>
                <w:szCs w:val="21"/>
              </w:rPr>
              <w:t>文明生产要求</w:t>
            </w:r>
          </w:p>
        </w:tc>
        <w:tc>
          <w:tcPr>
            <w:tcW w:w="1488" w:type="pct"/>
            <w:shd w:val="clear" w:color="auto" w:fill="auto"/>
            <w:vAlign w:val="center"/>
          </w:tcPr>
          <w:p w:rsidR="002D512D" w:rsidRDefault="003A5CBA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操作规范</w:t>
            </w:r>
            <w:r>
              <w:rPr>
                <w:rFonts w:asciiTheme="minorEastAsia" w:hAnsiTheme="minorEastAsia" w:hint="eastAsia"/>
              </w:rPr>
              <w:t>、</w:t>
            </w:r>
            <w:r>
              <w:rPr>
                <w:rFonts w:asciiTheme="minorEastAsia" w:hAnsiTheme="minorEastAsia" w:hint="eastAsia"/>
              </w:rPr>
              <w:t>文明生产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2D512D" w:rsidRDefault="003A5CBA">
            <w:pPr>
              <w:spacing w:line="320" w:lineRule="exact"/>
              <w:ind w:firstLineChars="0" w:firstLine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2D512D" w:rsidRDefault="003A5CBA">
            <w:pPr>
              <w:spacing w:line="320" w:lineRule="exact"/>
              <w:ind w:firstLineChars="0" w:firstLine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</w:p>
        </w:tc>
        <w:tc>
          <w:tcPr>
            <w:tcW w:w="1317" w:type="pct"/>
            <w:shd w:val="clear" w:color="auto" w:fill="auto"/>
            <w:vAlign w:val="center"/>
          </w:tcPr>
          <w:p w:rsidR="002D512D" w:rsidRDefault="003A5CBA">
            <w:pPr>
              <w:spacing w:line="320" w:lineRule="exact"/>
              <w:ind w:firstLineChars="0" w:firstLine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数控车床、零件图</w:t>
            </w:r>
          </w:p>
        </w:tc>
      </w:tr>
      <w:tr w:rsidR="002D512D">
        <w:tc>
          <w:tcPr>
            <w:tcW w:w="398" w:type="pct"/>
            <w:vMerge/>
            <w:vAlign w:val="center"/>
          </w:tcPr>
          <w:p w:rsidR="002D512D" w:rsidRDefault="002D512D" w:rsidP="00C52C9A">
            <w:pPr>
              <w:ind w:firstLine="480"/>
              <w:jc w:val="center"/>
            </w:pPr>
          </w:p>
        </w:tc>
        <w:tc>
          <w:tcPr>
            <w:tcW w:w="399" w:type="pct"/>
            <w:vMerge/>
            <w:vAlign w:val="center"/>
          </w:tcPr>
          <w:p w:rsidR="002D512D" w:rsidRDefault="002D512D" w:rsidP="00C52C9A">
            <w:pPr>
              <w:ind w:firstLine="480"/>
              <w:jc w:val="center"/>
            </w:pPr>
          </w:p>
        </w:tc>
        <w:tc>
          <w:tcPr>
            <w:tcW w:w="676" w:type="pct"/>
            <w:vMerge w:val="restart"/>
            <w:shd w:val="clear" w:color="auto" w:fill="auto"/>
            <w:vAlign w:val="center"/>
          </w:tcPr>
          <w:p w:rsidR="002D512D" w:rsidRDefault="003A5CBA">
            <w:pPr>
              <w:spacing w:line="320" w:lineRule="exact"/>
              <w:ind w:firstLineChars="0" w:firstLine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数控车床编程与操作</w:t>
            </w:r>
            <w:r>
              <w:rPr>
                <w:rFonts w:ascii="宋体" w:eastAsia="宋体" w:hAnsi="宋体" w:cs="仿宋" w:hint="eastAsia"/>
                <w:color w:val="000000" w:themeColor="text1"/>
                <w:sz w:val="21"/>
                <w:szCs w:val="21"/>
              </w:rPr>
              <w:t>要求</w:t>
            </w:r>
          </w:p>
        </w:tc>
        <w:tc>
          <w:tcPr>
            <w:tcW w:w="1488" w:type="pct"/>
            <w:shd w:val="clear" w:color="auto" w:fill="auto"/>
            <w:vAlign w:val="center"/>
          </w:tcPr>
          <w:p w:rsidR="002D512D" w:rsidRDefault="003A5CBA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直线外圆轮廓加工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2D512D" w:rsidRDefault="003A5CBA">
            <w:pPr>
              <w:spacing w:line="320" w:lineRule="exact"/>
              <w:ind w:firstLineChars="0" w:firstLine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16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</w:tcPr>
          <w:p w:rsidR="002D512D" w:rsidRDefault="003A5CBA">
            <w:pPr>
              <w:spacing w:line="320" w:lineRule="exact"/>
              <w:ind w:firstLineChars="0" w:firstLine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150</w:t>
            </w:r>
          </w:p>
        </w:tc>
        <w:tc>
          <w:tcPr>
            <w:tcW w:w="1317" w:type="pct"/>
            <w:vMerge w:val="restart"/>
            <w:shd w:val="clear" w:color="auto" w:fill="auto"/>
            <w:vAlign w:val="center"/>
          </w:tcPr>
          <w:p w:rsidR="002D512D" w:rsidRDefault="003A5CBA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数控车床、零件图、刀具、相应圆弧样板、配合检验螺母、锥套、配合检验螺栓</w:t>
            </w:r>
          </w:p>
        </w:tc>
      </w:tr>
      <w:tr w:rsidR="002D512D">
        <w:tc>
          <w:tcPr>
            <w:tcW w:w="398" w:type="pct"/>
            <w:vMerge/>
          </w:tcPr>
          <w:p w:rsidR="002D512D" w:rsidRDefault="002D512D" w:rsidP="00C52C9A">
            <w:pPr>
              <w:ind w:firstLine="480"/>
            </w:pPr>
          </w:p>
        </w:tc>
        <w:tc>
          <w:tcPr>
            <w:tcW w:w="399" w:type="pct"/>
            <w:vMerge/>
          </w:tcPr>
          <w:p w:rsidR="002D512D" w:rsidRDefault="002D512D" w:rsidP="00C52C9A">
            <w:pPr>
              <w:ind w:firstLine="480"/>
            </w:pPr>
          </w:p>
        </w:tc>
        <w:tc>
          <w:tcPr>
            <w:tcW w:w="676" w:type="pct"/>
            <w:vMerge/>
          </w:tcPr>
          <w:p w:rsidR="002D512D" w:rsidRDefault="002D512D" w:rsidP="00C52C9A">
            <w:pPr>
              <w:ind w:firstLine="480"/>
            </w:pPr>
          </w:p>
        </w:tc>
        <w:tc>
          <w:tcPr>
            <w:tcW w:w="1488" w:type="pct"/>
            <w:shd w:val="clear" w:color="auto" w:fill="auto"/>
            <w:vAlign w:val="center"/>
          </w:tcPr>
          <w:p w:rsidR="002D512D" w:rsidRDefault="003A5CBA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圆弧外圆加工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2D512D" w:rsidRDefault="003A5CBA">
            <w:pPr>
              <w:spacing w:line="320" w:lineRule="exact"/>
              <w:ind w:firstLineChars="0" w:firstLine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</w:t>
            </w:r>
          </w:p>
        </w:tc>
        <w:tc>
          <w:tcPr>
            <w:tcW w:w="372" w:type="pct"/>
            <w:vMerge/>
          </w:tcPr>
          <w:p w:rsidR="002D512D" w:rsidRDefault="002D512D" w:rsidP="00C52C9A">
            <w:pPr>
              <w:ind w:firstLine="480"/>
            </w:pPr>
          </w:p>
        </w:tc>
        <w:tc>
          <w:tcPr>
            <w:tcW w:w="1317" w:type="pct"/>
            <w:vMerge/>
          </w:tcPr>
          <w:p w:rsidR="002D512D" w:rsidRDefault="002D512D" w:rsidP="00C52C9A">
            <w:pPr>
              <w:ind w:firstLine="480"/>
            </w:pPr>
          </w:p>
        </w:tc>
      </w:tr>
      <w:tr w:rsidR="002D512D">
        <w:tc>
          <w:tcPr>
            <w:tcW w:w="398" w:type="pct"/>
            <w:vMerge/>
          </w:tcPr>
          <w:p w:rsidR="002D512D" w:rsidRDefault="002D512D" w:rsidP="00C52C9A">
            <w:pPr>
              <w:ind w:firstLine="480"/>
            </w:pPr>
          </w:p>
        </w:tc>
        <w:tc>
          <w:tcPr>
            <w:tcW w:w="399" w:type="pct"/>
            <w:vMerge/>
          </w:tcPr>
          <w:p w:rsidR="002D512D" w:rsidRDefault="002D512D" w:rsidP="00C52C9A">
            <w:pPr>
              <w:ind w:firstLine="480"/>
            </w:pPr>
          </w:p>
        </w:tc>
        <w:tc>
          <w:tcPr>
            <w:tcW w:w="676" w:type="pct"/>
            <w:vMerge/>
          </w:tcPr>
          <w:p w:rsidR="002D512D" w:rsidRDefault="002D512D" w:rsidP="00C52C9A">
            <w:pPr>
              <w:ind w:firstLine="480"/>
            </w:pPr>
          </w:p>
        </w:tc>
        <w:tc>
          <w:tcPr>
            <w:tcW w:w="1488" w:type="pct"/>
            <w:shd w:val="clear" w:color="auto" w:fill="auto"/>
            <w:vAlign w:val="center"/>
          </w:tcPr>
          <w:p w:rsidR="002D512D" w:rsidRDefault="003A5CBA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锥度外圆加工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2D512D" w:rsidRDefault="003A5CBA">
            <w:pPr>
              <w:spacing w:line="320" w:lineRule="exact"/>
              <w:ind w:firstLineChars="0" w:firstLine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</w:t>
            </w:r>
          </w:p>
        </w:tc>
        <w:tc>
          <w:tcPr>
            <w:tcW w:w="372" w:type="pct"/>
            <w:vMerge/>
          </w:tcPr>
          <w:p w:rsidR="002D512D" w:rsidRDefault="002D512D" w:rsidP="00C52C9A">
            <w:pPr>
              <w:ind w:firstLine="480"/>
            </w:pPr>
          </w:p>
        </w:tc>
        <w:tc>
          <w:tcPr>
            <w:tcW w:w="1317" w:type="pct"/>
            <w:vMerge/>
          </w:tcPr>
          <w:p w:rsidR="002D512D" w:rsidRDefault="002D512D" w:rsidP="00C52C9A">
            <w:pPr>
              <w:ind w:firstLine="480"/>
            </w:pPr>
          </w:p>
        </w:tc>
      </w:tr>
      <w:tr w:rsidR="002D512D">
        <w:tc>
          <w:tcPr>
            <w:tcW w:w="398" w:type="pct"/>
            <w:vMerge/>
          </w:tcPr>
          <w:p w:rsidR="002D512D" w:rsidRDefault="002D512D" w:rsidP="00C52C9A">
            <w:pPr>
              <w:ind w:firstLine="480"/>
            </w:pPr>
          </w:p>
        </w:tc>
        <w:tc>
          <w:tcPr>
            <w:tcW w:w="399" w:type="pct"/>
            <w:vMerge/>
          </w:tcPr>
          <w:p w:rsidR="002D512D" w:rsidRDefault="002D512D" w:rsidP="00C52C9A">
            <w:pPr>
              <w:ind w:firstLine="480"/>
            </w:pPr>
          </w:p>
        </w:tc>
        <w:tc>
          <w:tcPr>
            <w:tcW w:w="676" w:type="pct"/>
            <w:vMerge/>
          </w:tcPr>
          <w:p w:rsidR="002D512D" w:rsidRDefault="002D512D" w:rsidP="00C52C9A">
            <w:pPr>
              <w:ind w:firstLine="480"/>
            </w:pPr>
          </w:p>
        </w:tc>
        <w:tc>
          <w:tcPr>
            <w:tcW w:w="1488" w:type="pct"/>
            <w:shd w:val="clear" w:color="auto" w:fill="auto"/>
            <w:vAlign w:val="center"/>
          </w:tcPr>
          <w:p w:rsidR="002D512D" w:rsidRDefault="003A5CBA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切槽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2D512D" w:rsidRDefault="003A5CBA">
            <w:pPr>
              <w:spacing w:line="320" w:lineRule="exact"/>
              <w:ind w:firstLineChars="0" w:firstLine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</w:t>
            </w:r>
          </w:p>
        </w:tc>
        <w:tc>
          <w:tcPr>
            <w:tcW w:w="372" w:type="pct"/>
            <w:vMerge/>
          </w:tcPr>
          <w:p w:rsidR="002D512D" w:rsidRDefault="002D512D" w:rsidP="00C52C9A">
            <w:pPr>
              <w:ind w:firstLine="480"/>
            </w:pPr>
          </w:p>
        </w:tc>
        <w:tc>
          <w:tcPr>
            <w:tcW w:w="1317" w:type="pct"/>
            <w:vMerge/>
          </w:tcPr>
          <w:p w:rsidR="002D512D" w:rsidRDefault="002D512D" w:rsidP="00C52C9A">
            <w:pPr>
              <w:ind w:firstLine="480"/>
            </w:pPr>
          </w:p>
        </w:tc>
      </w:tr>
      <w:tr w:rsidR="002D512D">
        <w:tc>
          <w:tcPr>
            <w:tcW w:w="398" w:type="pct"/>
            <w:vMerge/>
          </w:tcPr>
          <w:p w:rsidR="002D512D" w:rsidRDefault="002D512D" w:rsidP="00C52C9A">
            <w:pPr>
              <w:ind w:firstLine="480"/>
            </w:pPr>
          </w:p>
        </w:tc>
        <w:tc>
          <w:tcPr>
            <w:tcW w:w="399" w:type="pct"/>
            <w:vMerge/>
          </w:tcPr>
          <w:p w:rsidR="002D512D" w:rsidRDefault="002D512D" w:rsidP="00C52C9A">
            <w:pPr>
              <w:ind w:firstLine="480"/>
            </w:pPr>
          </w:p>
        </w:tc>
        <w:tc>
          <w:tcPr>
            <w:tcW w:w="676" w:type="pct"/>
            <w:vMerge/>
          </w:tcPr>
          <w:p w:rsidR="002D512D" w:rsidRDefault="002D512D" w:rsidP="00C52C9A">
            <w:pPr>
              <w:ind w:firstLine="480"/>
            </w:pPr>
          </w:p>
        </w:tc>
        <w:tc>
          <w:tcPr>
            <w:tcW w:w="1488" w:type="pct"/>
            <w:shd w:val="clear" w:color="auto" w:fill="auto"/>
            <w:vAlign w:val="center"/>
          </w:tcPr>
          <w:p w:rsidR="002D512D" w:rsidRDefault="003A5CBA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外</w:t>
            </w:r>
            <w:r>
              <w:rPr>
                <w:rFonts w:asciiTheme="minorEastAsia" w:hAnsiTheme="minorEastAsia" w:hint="eastAsia"/>
              </w:rPr>
              <w:t>螺纹加工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2D512D" w:rsidRDefault="003A5CBA">
            <w:pPr>
              <w:spacing w:line="320" w:lineRule="exact"/>
              <w:ind w:firstLineChars="0" w:firstLine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24</w:t>
            </w:r>
          </w:p>
        </w:tc>
        <w:tc>
          <w:tcPr>
            <w:tcW w:w="372" w:type="pct"/>
            <w:vMerge/>
          </w:tcPr>
          <w:p w:rsidR="002D512D" w:rsidRDefault="002D512D" w:rsidP="00C52C9A">
            <w:pPr>
              <w:ind w:firstLine="480"/>
            </w:pPr>
          </w:p>
        </w:tc>
        <w:tc>
          <w:tcPr>
            <w:tcW w:w="1317" w:type="pct"/>
            <w:vMerge/>
          </w:tcPr>
          <w:p w:rsidR="002D512D" w:rsidRDefault="002D512D" w:rsidP="00C52C9A">
            <w:pPr>
              <w:ind w:firstLine="480"/>
            </w:pPr>
          </w:p>
        </w:tc>
      </w:tr>
      <w:tr w:rsidR="002D512D">
        <w:tc>
          <w:tcPr>
            <w:tcW w:w="398" w:type="pct"/>
            <w:vMerge/>
          </w:tcPr>
          <w:p w:rsidR="002D512D" w:rsidRDefault="002D512D" w:rsidP="00C52C9A">
            <w:pPr>
              <w:ind w:firstLine="480"/>
            </w:pPr>
          </w:p>
        </w:tc>
        <w:tc>
          <w:tcPr>
            <w:tcW w:w="399" w:type="pct"/>
            <w:vMerge/>
          </w:tcPr>
          <w:p w:rsidR="002D512D" w:rsidRDefault="002D512D" w:rsidP="00C52C9A">
            <w:pPr>
              <w:ind w:firstLine="480"/>
            </w:pPr>
          </w:p>
        </w:tc>
        <w:tc>
          <w:tcPr>
            <w:tcW w:w="676" w:type="pct"/>
            <w:vMerge/>
          </w:tcPr>
          <w:p w:rsidR="002D512D" w:rsidRDefault="002D512D" w:rsidP="00C52C9A">
            <w:pPr>
              <w:ind w:firstLine="480"/>
            </w:pPr>
          </w:p>
        </w:tc>
        <w:tc>
          <w:tcPr>
            <w:tcW w:w="1488" w:type="pct"/>
            <w:shd w:val="clear" w:color="auto" w:fill="auto"/>
            <w:vAlign w:val="center"/>
          </w:tcPr>
          <w:p w:rsidR="002D512D" w:rsidRDefault="003A5CBA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  <w:proofErr w:type="gramStart"/>
            <w:r>
              <w:rPr>
                <w:rFonts w:asciiTheme="minorEastAsia" w:hAnsiTheme="minorEastAsia" w:hint="eastAsia"/>
              </w:rPr>
              <w:t>孔加工</w:t>
            </w:r>
            <w:proofErr w:type="gramEnd"/>
          </w:p>
        </w:tc>
        <w:tc>
          <w:tcPr>
            <w:tcW w:w="346" w:type="pct"/>
            <w:shd w:val="clear" w:color="auto" w:fill="auto"/>
            <w:vAlign w:val="center"/>
          </w:tcPr>
          <w:p w:rsidR="002D512D" w:rsidRDefault="003A5CBA">
            <w:pPr>
              <w:spacing w:line="320" w:lineRule="exact"/>
              <w:ind w:firstLineChars="0" w:firstLine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24</w:t>
            </w:r>
          </w:p>
        </w:tc>
        <w:tc>
          <w:tcPr>
            <w:tcW w:w="372" w:type="pct"/>
            <w:vMerge/>
          </w:tcPr>
          <w:p w:rsidR="002D512D" w:rsidRDefault="002D512D" w:rsidP="00C52C9A">
            <w:pPr>
              <w:ind w:firstLine="480"/>
            </w:pPr>
          </w:p>
        </w:tc>
        <w:tc>
          <w:tcPr>
            <w:tcW w:w="1317" w:type="pct"/>
            <w:vMerge/>
          </w:tcPr>
          <w:p w:rsidR="002D512D" w:rsidRDefault="002D512D" w:rsidP="00C52C9A">
            <w:pPr>
              <w:ind w:firstLine="480"/>
            </w:pPr>
          </w:p>
        </w:tc>
      </w:tr>
      <w:tr w:rsidR="002D512D">
        <w:tc>
          <w:tcPr>
            <w:tcW w:w="398" w:type="pct"/>
            <w:vMerge/>
          </w:tcPr>
          <w:p w:rsidR="002D512D" w:rsidRDefault="002D512D" w:rsidP="00C52C9A">
            <w:pPr>
              <w:ind w:firstLine="480"/>
            </w:pPr>
          </w:p>
        </w:tc>
        <w:tc>
          <w:tcPr>
            <w:tcW w:w="399" w:type="pct"/>
            <w:vMerge/>
          </w:tcPr>
          <w:p w:rsidR="002D512D" w:rsidRDefault="002D512D" w:rsidP="00C52C9A">
            <w:pPr>
              <w:ind w:firstLine="480"/>
            </w:pPr>
          </w:p>
        </w:tc>
        <w:tc>
          <w:tcPr>
            <w:tcW w:w="676" w:type="pct"/>
            <w:vMerge/>
          </w:tcPr>
          <w:p w:rsidR="002D512D" w:rsidRDefault="002D512D" w:rsidP="00C52C9A">
            <w:pPr>
              <w:ind w:firstLine="480"/>
            </w:pPr>
          </w:p>
        </w:tc>
        <w:tc>
          <w:tcPr>
            <w:tcW w:w="1488" w:type="pct"/>
            <w:vAlign w:val="center"/>
          </w:tcPr>
          <w:p w:rsidR="002D512D" w:rsidRDefault="003A5CBA">
            <w:pPr>
              <w:ind w:firstLineChars="0" w:firstLine="0"/>
            </w:pPr>
            <w:r>
              <w:rPr>
                <w:rFonts w:asciiTheme="minorEastAsia" w:hAnsiTheme="minorEastAsia" w:hint="eastAsia"/>
              </w:rPr>
              <w:t>内螺纹的加工</w:t>
            </w:r>
          </w:p>
        </w:tc>
        <w:tc>
          <w:tcPr>
            <w:tcW w:w="346" w:type="pct"/>
            <w:vAlign w:val="center"/>
          </w:tcPr>
          <w:p w:rsidR="002D512D" w:rsidRDefault="003A5CBA">
            <w:pPr>
              <w:ind w:firstLineChars="0" w:firstLine="0"/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26</w:t>
            </w:r>
          </w:p>
        </w:tc>
        <w:tc>
          <w:tcPr>
            <w:tcW w:w="372" w:type="pct"/>
            <w:vMerge/>
          </w:tcPr>
          <w:p w:rsidR="002D512D" w:rsidRDefault="002D512D" w:rsidP="00C52C9A">
            <w:pPr>
              <w:ind w:firstLine="480"/>
            </w:pPr>
          </w:p>
        </w:tc>
        <w:tc>
          <w:tcPr>
            <w:tcW w:w="1317" w:type="pct"/>
            <w:vMerge/>
          </w:tcPr>
          <w:p w:rsidR="002D512D" w:rsidRDefault="002D512D" w:rsidP="00C52C9A">
            <w:pPr>
              <w:ind w:firstLine="480"/>
            </w:pPr>
          </w:p>
        </w:tc>
      </w:tr>
    </w:tbl>
    <w:p w:rsidR="002D512D" w:rsidRDefault="003A5CBA">
      <w:pPr>
        <w:pStyle w:val="2"/>
        <w:ind w:firstLine="482"/>
        <w:rPr>
          <w:rFonts w:hint="default"/>
        </w:rPr>
      </w:pPr>
      <w:r>
        <w:t>五</w:t>
      </w:r>
      <w:r>
        <w:rPr>
          <w:rFonts w:hint="default"/>
        </w:rPr>
        <w:t>、考试大纲调整</w:t>
      </w:r>
      <w:r>
        <w:t>编写</w:t>
      </w:r>
      <w:r>
        <w:rPr>
          <w:rFonts w:hint="default"/>
        </w:rPr>
        <w:t>说明</w:t>
      </w:r>
    </w:p>
    <w:p w:rsidR="002D512D" w:rsidRDefault="003A5CBA" w:rsidP="00C52C9A">
      <w:pPr>
        <w:spacing w:line="440" w:lineRule="exact"/>
        <w:ind w:firstLine="482"/>
        <w:rPr>
          <w:rFonts w:asciiTheme="minorEastAsia" w:hAnsiTheme="minorEastAsia"/>
          <w:b/>
          <w:bCs/>
        </w:rPr>
      </w:pPr>
      <w:r>
        <w:rPr>
          <w:rFonts w:asciiTheme="minorEastAsia" w:hAnsiTheme="minorEastAsia" w:hint="eastAsia"/>
          <w:b/>
          <w:bCs/>
        </w:rPr>
        <w:t>1.</w:t>
      </w:r>
      <w:r>
        <w:rPr>
          <w:rFonts w:asciiTheme="minorEastAsia" w:hAnsiTheme="minorEastAsia" w:hint="eastAsia"/>
          <w:b/>
          <w:bCs/>
        </w:rPr>
        <w:t>考试大纲编制原则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遵循专业基础知识和岗位核心能力相结合原则，选取本专业典型专业技能，将专业知识融入技能操作，考查技能训练教学效果，考核学生职业岗位工作过程；兼顾中等职业学校数控加工类各专业教学标准和技术新标准，选取通用知识与技能作为考核项目。</w:t>
      </w:r>
    </w:p>
    <w:p w:rsidR="002D512D" w:rsidRDefault="003A5CBA" w:rsidP="00C52C9A">
      <w:pPr>
        <w:spacing w:line="440" w:lineRule="exact"/>
        <w:ind w:firstLine="482"/>
        <w:rPr>
          <w:rFonts w:asciiTheme="minorEastAsia" w:hAnsiTheme="minorEastAsia"/>
          <w:b/>
          <w:bCs/>
        </w:rPr>
      </w:pPr>
      <w:r>
        <w:rPr>
          <w:rFonts w:asciiTheme="minorEastAsia" w:hAnsiTheme="minorEastAsia" w:hint="eastAsia"/>
          <w:b/>
          <w:bCs/>
        </w:rPr>
        <w:t>2.</w:t>
      </w:r>
      <w:r>
        <w:rPr>
          <w:rFonts w:asciiTheme="minorEastAsia" w:hAnsiTheme="minorEastAsia" w:hint="eastAsia"/>
          <w:b/>
          <w:bCs/>
        </w:rPr>
        <w:t>考试大纲适用专业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proofErr w:type="gramStart"/>
      <w:r>
        <w:rPr>
          <w:rFonts w:asciiTheme="minorEastAsia" w:hAnsiTheme="minorEastAsia" w:hint="eastAsia"/>
        </w:rPr>
        <w:t>本考试</w:t>
      </w:r>
      <w:proofErr w:type="gramEnd"/>
      <w:r>
        <w:rPr>
          <w:rFonts w:asciiTheme="minorEastAsia" w:hAnsiTheme="minorEastAsia" w:hint="eastAsia"/>
        </w:rPr>
        <w:t>大纲适用于中等职业学校机械制造技术、机械加工技术、数控技术应用、</w:t>
      </w:r>
      <w:proofErr w:type="gramStart"/>
      <w:r>
        <w:rPr>
          <w:rFonts w:asciiTheme="minorEastAsia" w:hAnsiTheme="minorEastAsia" w:hint="eastAsia"/>
        </w:rPr>
        <w:t>增材制造</w:t>
      </w:r>
      <w:proofErr w:type="gramEnd"/>
      <w:r>
        <w:rPr>
          <w:rFonts w:asciiTheme="minorEastAsia" w:hAnsiTheme="minorEastAsia" w:hint="eastAsia"/>
        </w:rPr>
        <w:t>技术应用、模具制造技术专业。</w:t>
      </w:r>
    </w:p>
    <w:p w:rsidR="002D512D" w:rsidRDefault="003A5CBA" w:rsidP="00C52C9A">
      <w:pPr>
        <w:spacing w:line="440" w:lineRule="exact"/>
        <w:ind w:firstLine="482"/>
        <w:rPr>
          <w:rFonts w:asciiTheme="minorEastAsia" w:hAnsiTheme="minorEastAsia"/>
          <w:b/>
          <w:bCs/>
        </w:rPr>
      </w:pPr>
      <w:r>
        <w:rPr>
          <w:rFonts w:asciiTheme="minorEastAsia" w:hAnsiTheme="minorEastAsia" w:hint="eastAsia"/>
          <w:b/>
          <w:bCs/>
        </w:rPr>
        <w:t>3.</w:t>
      </w:r>
      <w:r>
        <w:rPr>
          <w:rFonts w:asciiTheme="minorEastAsia" w:hAnsiTheme="minorEastAsia" w:hint="eastAsia"/>
          <w:b/>
          <w:bCs/>
        </w:rPr>
        <w:t>教学内容及实施建议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）考纲对应教学内容，全面考核数控编程、软件操作和数控加工工艺编排、零部件精度的控制与检验等方面综合性的能力，以适应制造产业需求。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）教学实施建议，本次给定的</w:t>
      </w:r>
      <w:r>
        <w:rPr>
          <w:rFonts w:asciiTheme="minorEastAsia" w:hAnsiTheme="minorEastAsia" w:hint="eastAsia"/>
        </w:rPr>
        <w:t>202</w:t>
      </w:r>
      <w:r w:rsidR="00C52C9A"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年考核项目是中等职业学校数控加工类专业教学内容的一部分，考核项目难度每年会有一定调整；建议中等职业学校依据各专业教学标准，合理匹配理论与实践教学，全面提升学生专业能力及综合职业素养。</w:t>
      </w:r>
    </w:p>
    <w:p w:rsidR="002D512D" w:rsidRDefault="003A5CBA" w:rsidP="00C52C9A">
      <w:pPr>
        <w:spacing w:line="440" w:lineRule="exact"/>
        <w:ind w:firstLine="482"/>
        <w:rPr>
          <w:rFonts w:asciiTheme="minorEastAsia" w:hAnsiTheme="minorEastAsia"/>
          <w:b/>
          <w:bCs/>
        </w:rPr>
      </w:pPr>
      <w:r>
        <w:rPr>
          <w:rFonts w:asciiTheme="minorEastAsia" w:hAnsiTheme="minorEastAsia" w:hint="eastAsia"/>
          <w:b/>
          <w:bCs/>
        </w:rPr>
        <w:t>4.</w:t>
      </w:r>
      <w:r>
        <w:rPr>
          <w:rFonts w:asciiTheme="minorEastAsia" w:hAnsiTheme="minorEastAsia" w:hint="eastAsia"/>
          <w:b/>
          <w:bCs/>
        </w:rPr>
        <w:t>技能考试过程</w:t>
      </w:r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数控加工类专业技能考试采取设备实操方式进行，时间为</w:t>
      </w:r>
      <w:r>
        <w:rPr>
          <w:rFonts w:asciiTheme="minorEastAsia" w:hAnsiTheme="minorEastAsia" w:hint="eastAsia"/>
        </w:rPr>
        <w:t>60</w:t>
      </w:r>
      <w:r>
        <w:rPr>
          <w:rFonts w:asciiTheme="minorEastAsia" w:hAnsiTheme="minorEastAsia" w:hint="eastAsia"/>
        </w:rPr>
        <w:t>分钟；依据不同技能考核项目综合考察学生合理操作数控机床、合理安排加工工艺、正确对工件进行检测、正确使用刀具以及安全文明生产情况。</w:t>
      </w:r>
    </w:p>
    <w:p w:rsidR="002D512D" w:rsidRDefault="003A5CBA" w:rsidP="00C52C9A">
      <w:pPr>
        <w:spacing w:line="440" w:lineRule="exact"/>
        <w:ind w:firstLine="482"/>
        <w:rPr>
          <w:rFonts w:asciiTheme="minorEastAsia" w:hAnsiTheme="minorEastAsia"/>
          <w:b/>
          <w:bCs/>
        </w:rPr>
      </w:pPr>
      <w:r>
        <w:rPr>
          <w:rFonts w:asciiTheme="minorEastAsia" w:hAnsiTheme="minorEastAsia" w:hint="eastAsia"/>
          <w:b/>
          <w:bCs/>
        </w:rPr>
        <w:t>5.</w:t>
      </w:r>
      <w:proofErr w:type="gramStart"/>
      <w:r>
        <w:rPr>
          <w:rFonts w:asciiTheme="minorEastAsia" w:hAnsiTheme="minorEastAsia" w:hint="eastAsia"/>
          <w:b/>
          <w:bCs/>
        </w:rPr>
        <w:t>评价赋分形式</w:t>
      </w:r>
      <w:proofErr w:type="gramEnd"/>
    </w:p>
    <w:p w:rsidR="002D512D" w:rsidRDefault="003A5CBA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数控加工类专业技能考试为过程性和结果性评价结合，融合安全生产、文明操</w:t>
      </w:r>
      <w:r>
        <w:rPr>
          <w:rFonts w:asciiTheme="minorEastAsia" w:hAnsiTheme="minorEastAsia" w:hint="eastAsia"/>
        </w:rPr>
        <w:t>作等评价标准，权重合理。</w:t>
      </w:r>
    </w:p>
    <w:p w:rsidR="002D512D" w:rsidRDefault="002D512D">
      <w:pPr>
        <w:spacing w:line="440" w:lineRule="exact"/>
        <w:ind w:firstLine="480"/>
        <w:jc w:val="left"/>
        <w:rPr>
          <w:rFonts w:asciiTheme="minorEastAsia" w:hAnsiTheme="minorEastAsia"/>
        </w:rPr>
      </w:pPr>
    </w:p>
    <w:p w:rsidR="002D512D" w:rsidRDefault="002D512D">
      <w:pPr>
        <w:pStyle w:val="2"/>
        <w:ind w:firstLine="480"/>
        <w:rPr>
          <w:rFonts w:cs="Arial" w:hint="default"/>
          <w:b w:val="0"/>
        </w:rPr>
      </w:pPr>
    </w:p>
    <w:sectPr w:rsidR="002D512D" w:rsidSect="002D512D">
      <w:footerReference w:type="default" r:id="rId7"/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CBA" w:rsidRDefault="003A5CBA">
      <w:pPr>
        <w:ind w:firstLine="480"/>
      </w:pPr>
      <w:r>
        <w:separator/>
      </w:r>
    </w:p>
  </w:endnote>
  <w:endnote w:type="continuationSeparator" w:id="0">
    <w:p w:rsidR="003A5CBA" w:rsidRDefault="003A5CBA">
      <w:pPr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E-HZ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12D" w:rsidRDefault="002D512D">
    <w:pPr>
      <w:pStyle w:val="a3"/>
      <w:ind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fit-shape-to-text:t" inset="0,0,0,0">
            <w:txbxContent>
              <w:p w:rsidR="002D512D" w:rsidRDefault="002D512D" w:rsidP="00C52C9A">
                <w:pPr>
                  <w:pStyle w:val="a3"/>
                  <w:ind w:firstLine="360"/>
                </w:pPr>
                <w:r>
                  <w:fldChar w:fldCharType="begin"/>
                </w:r>
                <w:r w:rsidR="003A5CBA">
                  <w:instrText xml:space="preserve"> PAGE  \* MERGEFORMAT </w:instrText>
                </w:r>
                <w:r>
                  <w:fldChar w:fldCharType="separate"/>
                </w:r>
                <w:r w:rsidR="00C52C9A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CBA" w:rsidRDefault="003A5CBA">
      <w:pPr>
        <w:ind w:firstLine="480"/>
      </w:pPr>
      <w:r>
        <w:separator/>
      </w:r>
    </w:p>
  </w:footnote>
  <w:footnote w:type="continuationSeparator" w:id="0">
    <w:p w:rsidR="003A5CBA" w:rsidRDefault="003A5CBA">
      <w:pPr>
        <w:ind w:firstLine="48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Dc3MTg4ZmJiZWI4YzRiNGYxODZiMWI3MzViYzIwMjkifQ=="/>
  </w:docVars>
  <w:rsids>
    <w:rsidRoot w:val="00E81E92"/>
    <w:rsid w:val="00065930"/>
    <w:rsid w:val="00071CC7"/>
    <w:rsid w:val="0008650A"/>
    <w:rsid w:val="00156B36"/>
    <w:rsid w:val="00185A6F"/>
    <w:rsid w:val="0021266F"/>
    <w:rsid w:val="002A6158"/>
    <w:rsid w:val="002D512D"/>
    <w:rsid w:val="003A5CBA"/>
    <w:rsid w:val="00431273"/>
    <w:rsid w:val="004A430B"/>
    <w:rsid w:val="005D2216"/>
    <w:rsid w:val="00630A0A"/>
    <w:rsid w:val="008A57C8"/>
    <w:rsid w:val="00952A78"/>
    <w:rsid w:val="00955C4C"/>
    <w:rsid w:val="009917B3"/>
    <w:rsid w:val="00AA4EE0"/>
    <w:rsid w:val="00C52C9A"/>
    <w:rsid w:val="00E438C5"/>
    <w:rsid w:val="00E72BC5"/>
    <w:rsid w:val="00E81E92"/>
    <w:rsid w:val="00EA1B75"/>
    <w:rsid w:val="00FD768F"/>
    <w:rsid w:val="038E0703"/>
    <w:rsid w:val="04B34B43"/>
    <w:rsid w:val="06360A35"/>
    <w:rsid w:val="07025EC3"/>
    <w:rsid w:val="07F64AFC"/>
    <w:rsid w:val="0BDB731D"/>
    <w:rsid w:val="0C1C262A"/>
    <w:rsid w:val="0F493E93"/>
    <w:rsid w:val="0FD11210"/>
    <w:rsid w:val="126A1B24"/>
    <w:rsid w:val="142E0142"/>
    <w:rsid w:val="15A177F9"/>
    <w:rsid w:val="186510A6"/>
    <w:rsid w:val="1FC475AA"/>
    <w:rsid w:val="22086FD9"/>
    <w:rsid w:val="229276EF"/>
    <w:rsid w:val="22934188"/>
    <w:rsid w:val="23F7779D"/>
    <w:rsid w:val="24600C0F"/>
    <w:rsid w:val="253D3587"/>
    <w:rsid w:val="27DF1DDE"/>
    <w:rsid w:val="28092488"/>
    <w:rsid w:val="2B627E31"/>
    <w:rsid w:val="2DCD5A87"/>
    <w:rsid w:val="2F38363D"/>
    <w:rsid w:val="301823A9"/>
    <w:rsid w:val="330948ED"/>
    <w:rsid w:val="38755BD4"/>
    <w:rsid w:val="3D150B68"/>
    <w:rsid w:val="3FB43F86"/>
    <w:rsid w:val="407A7E48"/>
    <w:rsid w:val="41313092"/>
    <w:rsid w:val="4171348E"/>
    <w:rsid w:val="42255655"/>
    <w:rsid w:val="438A4CDB"/>
    <w:rsid w:val="448C7851"/>
    <w:rsid w:val="44F32A2B"/>
    <w:rsid w:val="4587329F"/>
    <w:rsid w:val="47694DF5"/>
    <w:rsid w:val="47C44006"/>
    <w:rsid w:val="48A73C3A"/>
    <w:rsid w:val="49CC236D"/>
    <w:rsid w:val="4A047CB4"/>
    <w:rsid w:val="4CB52B24"/>
    <w:rsid w:val="4D0111D0"/>
    <w:rsid w:val="4D16313C"/>
    <w:rsid w:val="50B16A74"/>
    <w:rsid w:val="515558F4"/>
    <w:rsid w:val="53594D9F"/>
    <w:rsid w:val="54B82411"/>
    <w:rsid w:val="558E5A2B"/>
    <w:rsid w:val="579F72CD"/>
    <w:rsid w:val="5E3D4F96"/>
    <w:rsid w:val="615434A5"/>
    <w:rsid w:val="6231453C"/>
    <w:rsid w:val="63866C31"/>
    <w:rsid w:val="64381C7D"/>
    <w:rsid w:val="646B1B68"/>
    <w:rsid w:val="66B11417"/>
    <w:rsid w:val="6991630A"/>
    <w:rsid w:val="69D60C7E"/>
    <w:rsid w:val="6AF95043"/>
    <w:rsid w:val="6BA74A13"/>
    <w:rsid w:val="6BB64010"/>
    <w:rsid w:val="783803BE"/>
    <w:rsid w:val="791906D8"/>
    <w:rsid w:val="7D002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512D"/>
    <w:pPr>
      <w:widowControl w:val="0"/>
      <w:ind w:firstLineChars="200" w:firstLine="562"/>
      <w:jc w:val="both"/>
    </w:pPr>
    <w:rPr>
      <w:rFonts w:asciiTheme="minorHAnsi" w:eastAsiaTheme="minorEastAsia" w:hAnsiTheme="minorHAnsi" w:cstheme="minorBidi"/>
      <w:kern w:val="2"/>
      <w:sz w:val="24"/>
      <w:szCs w:val="24"/>
    </w:rPr>
  </w:style>
  <w:style w:type="paragraph" w:styleId="1">
    <w:name w:val="heading 1"/>
    <w:basedOn w:val="a"/>
    <w:next w:val="a"/>
    <w:qFormat/>
    <w:rsid w:val="002D512D"/>
    <w:pPr>
      <w:keepNext/>
      <w:keepLines/>
      <w:spacing w:before="300" w:after="300" w:line="576" w:lineRule="auto"/>
      <w:jc w:val="center"/>
      <w:outlineLvl w:val="0"/>
    </w:pPr>
    <w:rPr>
      <w:rFonts w:eastAsia="黑体"/>
      <w:b/>
      <w:kern w:val="44"/>
      <w:sz w:val="28"/>
    </w:rPr>
  </w:style>
  <w:style w:type="paragraph" w:styleId="2">
    <w:name w:val="heading 2"/>
    <w:basedOn w:val="a"/>
    <w:next w:val="a"/>
    <w:unhideWhenUsed/>
    <w:qFormat/>
    <w:rsid w:val="002D512D"/>
    <w:pPr>
      <w:spacing w:before="120" w:after="120" w:line="360" w:lineRule="auto"/>
      <w:jc w:val="left"/>
      <w:outlineLvl w:val="1"/>
    </w:pPr>
    <w:rPr>
      <w:rFonts w:ascii="宋体" w:eastAsia="宋体" w:hAnsi="宋体" w:cs="Times New Roman" w:hint="eastAsia"/>
      <w:b/>
      <w:bCs/>
      <w:kern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2D51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2D51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2D512D"/>
    <w:pPr>
      <w:spacing w:beforeAutospacing="1" w:afterAutospacing="1"/>
      <w:jc w:val="left"/>
    </w:pPr>
    <w:rPr>
      <w:rFonts w:cs="Times New Roman"/>
      <w:kern w:val="0"/>
    </w:rPr>
  </w:style>
  <w:style w:type="table" w:styleId="a6">
    <w:name w:val="Table Grid"/>
    <w:basedOn w:val="a1"/>
    <w:qFormat/>
    <w:rsid w:val="002D512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2D512D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D512D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style01">
    <w:name w:val="fontstyle01"/>
    <w:basedOn w:val="a0"/>
    <w:qFormat/>
    <w:rsid w:val="002D512D"/>
    <w:rPr>
      <w:rFonts w:ascii="E-HZ" w:hAnsi="E-HZ" w:hint="default"/>
      <w:color w:val="000000"/>
      <w:sz w:val="22"/>
      <w:szCs w:val="22"/>
    </w:rPr>
  </w:style>
  <w:style w:type="paragraph" w:styleId="a7">
    <w:name w:val="List Paragraph"/>
    <w:basedOn w:val="a"/>
    <w:uiPriority w:val="99"/>
    <w:unhideWhenUsed/>
    <w:qFormat/>
    <w:rsid w:val="002D512D"/>
    <w:pPr>
      <w:ind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840</Words>
  <Characters>4789</Characters>
  <Application>Microsoft Office Word</Application>
  <DocSecurity>0</DocSecurity>
  <Lines>39</Lines>
  <Paragraphs>11</Paragraphs>
  <ScaleCrop>false</ScaleCrop>
  <Company>P R C</Company>
  <LinksUpToDate>false</LinksUpToDate>
  <CharactersWithSpaces>5618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季海成</dc:creator>
  <cp:lastModifiedBy>windows</cp:lastModifiedBy>
  <cp:revision>12</cp:revision>
  <dcterms:created xsi:type="dcterms:W3CDTF">2023-11-05T04:56:00Z</dcterms:created>
  <dcterms:modified xsi:type="dcterms:W3CDTF">2026-01-19T23:45:00Z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381BBD7901C840A7946886D030341BA9_13</vt:lpwstr>
  </property>
  <property fmtid="{D5CDD505-2E9C-101B-9397-08002B2CF9AE}" pid="4" name="KSOTemplateDocerSaveRecord">
    <vt:lpwstr>eyJoZGlkIjoiYTBkZGU3ZjAxOTVkM2VmZDljNDY0MTI5MDhhZTk2ZTIiLCJ1c2VySWQiOiI1MzExOTIwNDIifQ==</vt:lpwstr>
  </property>
</Properties>
</file>