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20FD" w:rsidRDefault="005938FC" w:rsidP="00CD4164">
      <w:pPr>
        <w:ind w:firstLine="643"/>
        <w:jc w:val="center"/>
        <w:rPr>
          <w:rFonts w:ascii="黑体" w:eastAsia="黑体" w:hAnsi="黑体"/>
          <w:b/>
          <w:bCs/>
          <w:kern w:val="44"/>
          <w:sz w:val="32"/>
          <w:szCs w:val="32"/>
        </w:rPr>
      </w:pPr>
      <w:r>
        <w:rPr>
          <w:rFonts w:ascii="黑体" w:eastAsia="黑体" w:hAnsi="黑体" w:hint="eastAsia"/>
          <w:b/>
          <w:bCs/>
          <w:kern w:val="44"/>
          <w:sz w:val="32"/>
          <w:szCs w:val="32"/>
        </w:rPr>
        <w:t>202</w:t>
      </w:r>
      <w:r w:rsidR="00CD4164">
        <w:rPr>
          <w:rFonts w:ascii="黑体" w:eastAsia="黑体" w:hAnsi="黑体" w:hint="eastAsia"/>
          <w:b/>
          <w:bCs/>
          <w:kern w:val="44"/>
          <w:sz w:val="32"/>
          <w:szCs w:val="32"/>
        </w:rPr>
        <w:t>6</w:t>
      </w:r>
      <w:r>
        <w:rPr>
          <w:rFonts w:ascii="黑体" w:eastAsia="黑体" w:hAnsi="黑体" w:hint="eastAsia"/>
          <w:b/>
          <w:bCs/>
          <w:kern w:val="44"/>
          <w:sz w:val="32"/>
          <w:szCs w:val="32"/>
        </w:rPr>
        <w:t>年黑龙江省职业教育春季高考</w:t>
      </w:r>
    </w:p>
    <w:p w:rsidR="00D320FD" w:rsidRDefault="005938FC" w:rsidP="00CD4164">
      <w:pPr>
        <w:ind w:firstLine="643"/>
        <w:jc w:val="center"/>
        <w:rPr>
          <w:rFonts w:ascii="黑体" w:eastAsia="黑体" w:hAnsi="黑体"/>
          <w:kern w:val="44"/>
          <w:sz w:val="32"/>
          <w:szCs w:val="32"/>
        </w:rPr>
      </w:pPr>
      <w:r>
        <w:rPr>
          <w:rFonts w:ascii="黑体" w:eastAsia="黑体" w:hAnsi="黑体" w:hint="eastAsia"/>
          <w:b/>
          <w:bCs/>
          <w:kern w:val="44"/>
          <w:sz w:val="32"/>
          <w:szCs w:val="32"/>
        </w:rPr>
        <w:t>林业类专业技能操作考试大纲</w:t>
      </w:r>
    </w:p>
    <w:p w:rsidR="00D320FD" w:rsidRDefault="005938FC">
      <w:pPr>
        <w:pStyle w:val="2"/>
        <w:ind w:firstLine="482"/>
        <w:rPr>
          <w:rFonts w:asciiTheme="minorEastAsia" w:eastAsiaTheme="minorEastAsia" w:hAnsiTheme="minorEastAsia" w:cstheme="minorEastAsia" w:hint="default"/>
        </w:rPr>
      </w:pPr>
      <w:r>
        <w:rPr>
          <w:rFonts w:asciiTheme="minorEastAsia" w:eastAsiaTheme="minorEastAsia" w:hAnsiTheme="minorEastAsia" w:cstheme="minorEastAsia"/>
        </w:rPr>
        <w:t>一、考试依据</w:t>
      </w:r>
    </w:p>
    <w:p w:rsidR="00D320FD" w:rsidRDefault="005938FC">
      <w:pPr>
        <w:ind w:firstLine="480"/>
        <w:rPr>
          <w:szCs w:val="32"/>
        </w:rPr>
      </w:pPr>
      <w:r>
        <w:rPr>
          <w:rFonts w:hint="eastAsia"/>
          <w:szCs w:val="32"/>
        </w:rPr>
        <w:t>1.</w:t>
      </w:r>
      <w:r>
        <w:rPr>
          <w:rFonts w:hint="eastAsia"/>
          <w:szCs w:val="32"/>
        </w:rPr>
        <w:t>参照中华人民共和国教育部职业教育与成人教育司颁布的《中等职业学校专业教学标准（试行）》，</w:t>
      </w:r>
      <w:r>
        <w:rPr>
          <w:rFonts w:hint="eastAsia"/>
          <w:szCs w:val="32"/>
        </w:rPr>
        <w:t>2017 </w:t>
      </w:r>
      <w:r>
        <w:rPr>
          <w:rFonts w:hint="eastAsia"/>
          <w:szCs w:val="32"/>
        </w:rPr>
        <w:t>年</w:t>
      </w:r>
      <w:r>
        <w:rPr>
          <w:rFonts w:hint="eastAsia"/>
          <w:szCs w:val="32"/>
        </w:rPr>
        <w:t> 8 </w:t>
      </w:r>
      <w:r>
        <w:rPr>
          <w:rFonts w:hint="eastAsia"/>
          <w:szCs w:val="32"/>
        </w:rPr>
        <w:t>月</w:t>
      </w:r>
      <w:r>
        <w:rPr>
          <w:rFonts w:hint="eastAsia"/>
          <w:szCs w:val="32"/>
        </w:rPr>
        <w:t> 26 </w:t>
      </w:r>
      <w:r>
        <w:rPr>
          <w:rFonts w:hint="eastAsia"/>
          <w:szCs w:val="32"/>
        </w:rPr>
        <w:t>日发布。</w:t>
      </w:r>
    </w:p>
    <w:p w:rsidR="00D320FD" w:rsidRDefault="005938FC">
      <w:pPr>
        <w:ind w:firstLine="480"/>
        <w:rPr>
          <w:szCs w:val="32"/>
        </w:rPr>
      </w:pPr>
      <w:r>
        <w:rPr>
          <w:rFonts w:hint="eastAsia"/>
          <w:szCs w:val="32"/>
        </w:rPr>
        <w:t>2.</w:t>
      </w:r>
      <w:r>
        <w:rPr>
          <w:rFonts w:hint="eastAsia"/>
          <w:szCs w:val="32"/>
        </w:rPr>
        <w:t>参照中华人民共和国教育部职业教育与成人教育司颁布的《职业教育专业目录（</w:t>
      </w:r>
      <w:r>
        <w:rPr>
          <w:rFonts w:hint="eastAsia"/>
          <w:szCs w:val="32"/>
        </w:rPr>
        <w:t>2021</w:t>
      </w:r>
      <w:r>
        <w:rPr>
          <w:rFonts w:hint="eastAsia"/>
          <w:szCs w:val="32"/>
        </w:rPr>
        <w:t>年修订）》；职业教育专业简介（</w:t>
      </w:r>
      <w:r>
        <w:rPr>
          <w:rFonts w:hint="eastAsia"/>
          <w:szCs w:val="32"/>
        </w:rPr>
        <w:t>2022</w:t>
      </w:r>
      <w:r>
        <w:rPr>
          <w:rFonts w:hint="eastAsia"/>
          <w:szCs w:val="32"/>
        </w:rPr>
        <w:t>年修订）。</w:t>
      </w:r>
    </w:p>
    <w:p w:rsidR="00D320FD" w:rsidRDefault="005938FC">
      <w:pPr>
        <w:ind w:firstLine="480"/>
        <w:rPr>
          <w:szCs w:val="32"/>
        </w:rPr>
      </w:pPr>
      <w:r>
        <w:rPr>
          <w:rFonts w:hint="eastAsia"/>
          <w:szCs w:val="32"/>
        </w:rPr>
        <w:t>3.</w:t>
      </w:r>
      <w:r>
        <w:rPr>
          <w:rFonts w:hint="eastAsia"/>
          <w:szCs w:val="32"/>
        </w:rPr>
        <w:t>参照</w:t>
      </w:r>
      <w:r>
        <w:rPr>
          <w:rFonts w:hint="eastAsia"/>
          <w:color w:val="000000" w:themeColor="text1"/>
          <w:szCs w:val="32"/>
        </w:rPr>
        <w:t>林业技能等级证书初、中级职业技能标准、</w:t>
      </w:r>
      <w:r>
        <w:rPr>
          <w:rFonts w:hint="eastAsia"/>
          <w:szCs w:val="32"/>
        </w:rPr>
        <w:t>护林员职业技能等级证书各模块初级认证标准。</w:t>
      </w:r>
    </w:p>
    <w:p w:rsidR="00D320FD" w:rsidRDefault="005938FC">
      <w:pPr>
        <w:pStyle w:val="2"/>
        <w:ind w:firstLine="482"/>
        <w:rPr>
          <w:rFonts w:asciiTheme="minorEastAsia" w:eastAsiaTheme="minorEastAsia" w:hAnsiTheme="minorEastAsia" w:cstheme="minorEastAsia" w:hint="default"/>
        </w:rPr>
      </w:pPr>
      <w:r>
        <w:rPr>
          <w:rFonts w:asciiTheme="minorEastAsia" w:eastAsiaTheme="minorEastAsia" w:hAnsiTheme="minorEastAsia" w:cstheme="minorEastAsia"/>
        </w:rPr>
        <w:t>二、考试方式</w:t>
      </w:r>
    </w:p>
    <w:p w:rsidR="00D320FD" w:rsidRDefault="005938FC">
      <w:pPr>
        <w:ind w:firstLine="480"/>
        <w:rPr>
          <w:szCs w:val="32"/>
        </w:rPr>
      </w:pPr>
      <w:r>
        <w:rPr>
          <w:rFonts w:hint="eastAsia"/>
        </w:rPr>
        <w:t>202</w:t>
      </w:r>
      <w:r w:rsidR="00CD4164">
        <w:rPr>
          <w:rFonts w:hint="eastAsia"/>
        </w:rPr>
        <w:t>6</w:t>
      </w:r>
      <w:r>
        <w:rPr>
          <w:rFonts w:hint="eastAsia"/>
        </w:rPr>
        <w:t>年黑龙江省职业教育春季高考</w:t>
      </w:r>
      <w:r>
        <w:rPr>
          <w:rFonts w:hint="eastAsia"/>
          <w:szCs w:val="32"/>
        </w:rPr>
        <w:t>林业类专业技能考试为实际操作考试方式，考试总分为</w:t>
      </w:r>
      <w:r>
        <w:rPr>
          <w:rFonts w:hint="eastAsia"/>
          <w:szCs w:val="32"/>
        </w:rPr>
        <w:t>200</w:t>
      </w:r>
      <w:r>
        <w:rPr>
          <w:rFonts w:hint="eastAsia"/>
          <w:szCs w:val="32"/>
        </w:rPr>
        <w:t>分，实操项目随机抽取，考试时间为</w:t>
      </w:r>
      <w:r>
        <w:rPr>
          <w:rFonts w:hint="eastAsia"/>
          <w:szCs w:val="32"/>
        </w:rPr>
        <w:t>3</w:t>
      </w:r>
      <w:r>
        <w:rPr>
          <w:szCs w:val="32"/>
        </w:rPr>
        <w:t>0</w:t>
      </w:r>
      <w:r>
        <w:rPr>
          <w:rFonts w:hint="eastAsia"/>
          <w:szCs w:val="32"/>
        </w:rPr>
        <w:t>分钟。</w:t>
      </w:r>
    </w:p>
    <w:p w:rsidR="00D320FD" w:rsidRDefault="005938FC">
      <w:pPr>
        <w:pStyle w:val="2"/>
        <w:ind w:firstLine="482"/>
        <w:rPr>
          <w:rFonts w:asciiTheme="minorEastAsia" w:eastAsiaTheme="minorEastAsia" w:hAnsiTheme="minorEastAsia" w:cstheme="minorEastAsia" w:hint="default"/>
        </w:rPr>
      </w:pPr>
      <w:r>
        <w:rPr>
          <w:rFonts w:asciiTheme="minorEastAsia" w:eastAsiaTheme="minorEastAsia" w:hAnsiTheme="minorEastAsia" w:cstheme="minorEastAsia"/>
        </w:rPr>
        <w:t>三、考试范围和要求</w:t>
      </w:r>
    </w:p>
    <w:p w:rsidR="00D320FD" w:rsidRDefault="005938FC">
      <w:pPr>
        <w:ind w:firstLine="480"/>
        <w:rPr>
          <w:szCs w:val="32"/>
        </w:rPr>
      </w:pPr>
      <w:r>
        <w:rPr>
          <w:rFonts w:hint="eastAsia"/>
          <w:szCs w:val="32"/>
        </w:rPr>
        <w:t>以中等职业教育毕业生从业能力为立足点，实现技能考试内容与中职毕业生从业技能的需要相互兼容，在识记、理解、综合运用各个层面，充分融合专业知识和技能操作的职业技能要素，将专业知识融入技能操作考试内容。</w:t>
      </w:r>
    </w:p>
    <w:p w:rsidR="00D320FD" w:rsidRDefault="005938FC">
      <w:pPr>
        <w:spacing w:before="120" w:after="120" w:line="360" w:lineRule="auto"/>
        <w:ind w:firstLine="482"/>
        <w:rPr>
          <w:rFonts w:ascii="宋体" w:eastAsia="宋体" w:hAnsi="宋体" w:cs="宋体"/>
          <w:b/>
          <w:bCs/>
          <w:kern w:val="0"/>
          <w:szCs w:val="21"/>
        </w:rPr>
      </w:pPr>
      <w:r>
        <w:rPr>
          <w:rFonts w:ascii="宋体" w:eastAsia="宋体" w:hAnsi="宋体" w:cs="宋体" w:hint="eastAsia"/>
          <w:b/>
          <w:bCs/>
          <w:kern w:val="0"/>
          <w:szCs w:val="36"/>
        </w:rPr>
        <w:t>技能模块</w:t>
      </w:r>
      <w:r>
        <w:rPr>
          <w:rFonts w:ascii="宋体" w:eastAsia="宋体" w:hAnsi="宋体" w:cs="宋体" w:hint="eastAsia"/>
          <w:b/>
          <w:bCs/>
          <w:kern w:val="0"/>
          <w:szCs w:val="36"/>
        </w:rPr>
        <w:t>1</w:t>
      </w:r>
      <w:r>
        <w:rPr>
          <w:rFonts w:ascii="宋体" w:eastAsia="宋体" w:hAnsi="宋体" w:cs="宋体" w:hint="eastAsia"/>
          <w:b/>
          <w:bCs/>
          <w:kern w:val="0"/>
          <w:szCs w:val="36"/>
        </w:rPr>
        <w:t xml:space="preserve">  </w:t>
      </w:r>
      <w:r>
        <w:rPr>
          <w:rFonts w:ascii="宋体" w:eastAsia="宋体" w:hAnsi="宋体" w:cs="宋体" w:hint="eastAsia"/>
          <w:b/>
          <w:bCs/>
          <w:kern w:val="0"/>
          <w:szCs w:val="36"/>
        </w:rPr>
        <w:t>生物显微镜使用</w:t>
      </w:r>
    </w:p>
    <w:p w:rsidR="00D320FD" w:rsidRDefault="005938FC">
      <w:pPr>
        <w:ind w:firstLine="480"/>
        <w:rPr>
          <w:szCs w:val="32"/>
        </w:rPr>
      </w:pPr>
      <w:r>
        <w:rPr>
          <w:rFonts w:hint="eastAsia"/>
          <w:szCs w:val="32"/>
        </w:rPr>
        <w:t>1.</w:t>
      </w:r>
      <w:r>
        <w:rPr>
          <w:rFonts w:hint="eastAsia"/>
          <w:szCs w:val="32"/>
        </w:rPr>
        <w:t>知识与技能</w:t>
      </w:r>
    </w:p>
    <w:p w:rsidR="00D320FD" w:rsidRDefault="005938FC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1</w:t>
      </w:r>
      <w:r>
        <w:rPr>
          <w:rFonts w:hint="eastAsia"/>
          <w:szCs w:val="32"/>
        </w:rPr>
        <w:t>）</w:t>
      </w:r>
      <w:r>
        <w:rPr>
          <w:rFonts w:hint="eastAsia"/>
        </w:rPr>
        <w:t>能够认识</w:t>
      </w:r>
      <w:r>
        <w:rPr>
          <w:rFonts w:hint="eastAsia"/>
        </w:rPr>
        <w:t>显微镜</w:t>
      </w:r>
      <w:r>
        <w:rPr>
          <w:rFonts w:hint="eastAsia"/>
        </w:rPr>
        <w:t>的各个部件名称及其功能</w:t>
      </w:r>
      <w:r>
        <w:rPr>
          <w:rFonts w:hint="eastAsia"/>
          <w:szCs w:val="32"/>
        </w:rPr>
        <w:t>。</w:t>
      </w:r>
    </w:p>
    <w:p w:rsidR="00D320FD" w:rsidRDefault="005938FC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2</w:t>
      </w:r>
      <w:r>
        <w:rPr>
          <w:rFonts w:hint="eastAsia"/>
          <w:szCs w:val="32"/>
        </w:rPr>
        <w:t>）</w:t>
      </w:r>
      <w:r>
        <w:rPr>
          <w:rFonts w:hint="eastAsia"/>
          <w:szCs w:val="32"/>
        </w:rPr>
        <w:t>能够选择合适低倍镜和高倍镜进行观察。</w:t>
      </w:r>
    </w:p>
    <w:p w:rsidR="00D320FD" w:rsidRDefault="005938FC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3</w:t>
      </w:r>
      <w:r>
        <w:rPr>
          <w:rFonts w:hint="eastAsia"/>
          <w:szCs w:val="32"/>
        </w:rPr>
        <w:t>）能够准确调节光圈进行观察。</w:t>
      </w:r>
    </w:p>
    <w:p w:rsidR="00D320FD" w:rsidRDefault="005938FC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4</w:t>
      </w:r>
      <w:r>
        <w:rPr>
          <w:rFonts w:hint="eastAsia"/>
          <w:szCs w:val="32"/>
        </w:rPr>
        <w:t>）能够调焦至出现清晰图像。</w:t>
      </w:r>
      <w:r>
        <w:rPr>
          <w:rFonts w:hint="eastAsia"/>
          <w:szCs w:val="32"/>
        </w:rPr>
        <w:t xml:space="preserve"> </w:t>
      </w:r>
    </w:p>
    <w:p w:rsidR="00D320FD" w:rsidRDefault="005938FC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5</w:t>
      </w:r>
      <w:r>
        <w:rPr>
          <w:rFonts w:hint="eastAsia"/>
          <w:szCs w:val="32"/>
        </w:rPr>
        <w:t>）</w:t>
      </w:r>
      <w:r>
        <w:rPr>
          <w:rFonts w:hint="eastAsia"/>
        </w:rPr>
        <w:t>根据实验要求，</w:t>
      </w:r>
      <w:r>
        <w:rPr>
          <w:rFonts w:hint="eastAsia"/>
        </w:rPr>
        <w:t>能</w:t>
      </w:r>
      <w:r>
        <w:rPr>
          <w:rFonts w:hint="eastAsia"/>
        </w:rPr>
        <w:t>制备生物样品</w:t>
      </w:r>
      <w:proofErr w:type="gramStart"/>
      <w:r>
        <w:rPr>
          <w:rFonts w:hint="eastAsia"/>
        </w:rPr>
        <w:t>玻</w:t>
      </w:r>
      <w:proofErr w:type="gramEnd"/>
      <w:r>
        <w:rPr>
          <w:rFonts w:hint="eastAsia"/>
        </w:rPr>
        <w:t>片标本</w:t>
      </w:r>
      <w:r>
        <w:rPr>
          <w:rFonts w:hint="eastAsia"/>
        </w:rPr>
        <w:t>。</w:t>
      </w:r>
    </w:p>
    <w:p w:rsidR="00D320FD" w:rsidRDefault="005938FC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6</w:t>
      </w:r>
      <w:r>
        <w:rPr>
          <w:rFonts w:hint="eastAsia"/>
          <w:szCs w:val="32"/>
        </w:rPr>
        <w:t>）</w:t>
      </w:r>
      <w:r>
        <w:rPr>
          <w:rFonts w:hint="eastAsia"/>
          <w:szCs w:val="32"/>
        </w:rPr>
        <w:t>能够</w:t>
      </w:r>
      <w:r>
        <w:rPr>
          <w:rFonts w:hint="eastAsia"/>
        </w:rPr>
        <w:t>准确记录观察结果</w:t>
      </w:r>
      <w:r>
        <w:rPr>
          <w:rFonts w:hint="eastAsia"/>
          <w:szCs w:val="32"/>
        </w:rPr>
        <w:t>。</w:t>
      </w:r>
    </w:p>
    <w:p w:rsidR="00D320FD" w:rsidRDefault="005938FC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7</w:t>
      </w:r>
      <w:r>
        <w:rPr>
          <w:rFonts w:hint="eastAsia"/>
          <w:szCs w:val="32"/>
        </w:rPr>
        <w:t>）</w:t>
      </w:r>
      <w:r>
        <w:rPr>
          <w:rFonts w:hint="eastAsia"/>
          <w:szCs w:val="32"/>
        </w:rPr>
        <w:t>能够对</w:t>
      </w:r>
      <w:r>
        <w:rPr>
          <w:rFonts w:hint="eastAsia"/>
        </w:rPr>
        <w:t>显微镜</w:t>
      </w:r>
      <w:r>
        <w:rPr>
          <w:rFonts w:hint="eastAsia"/>
        </w:rPr>
        <w:t>进行正确的</w:t>
      </w:r>
      <w:r>
        <w:rPr>
          <w:rFonts w:hint="eastAsia"/>
        </w:rPr>
        <w:t>维护</w:t>
      </w:r>
      <w:r>
        <w:rPr>
          <w:rFonts w:hint="eastAsia"/>
        </w:rPr>
        <w:t>和保养</w:t>
      </w:r>
      <w:r>
        <w:rPr>
          <w:rFonts w:hint="eastAsia"/>
        </w:rPr>
        <w:t>，</w:t>
      </w:r>
      <w:r>
        <w:rPr>
          <w:rFonts w:hint="eastAsia"/>
        </w:rPr>
        <w:t>做好</w:t>
      </w:r>
      <w:r>
        <w:rPr>
          <w:rFonts w:hint="eastAsia"/>
        </w:rPr>
        <w:t>镜头</w:t>
      </w:r>
      <w:r>
        <w:rPr>
          <w:rFonts w:hint="eastAsia"/>
        </w:rPr>
        <w:t>清理</w:t>
      </w:r>
      <w:r>
        <w:rPr>
          <w:rFonts w:hint="eastAsia"/>
        </w:rPr>
        <w:t>、</w:t>
      </w:r>
      <w:r>
        <w:rPr>
          <w:rFonts w:hint="eastAsia"/>
        </w:rPr>
        <w:t>归位</w:t>
      </w:r>
      <w:r>
        <w:rPr>
          <w:rFonts w:hint="eastAsia"/>
        </w:rPr>
        <w:t>等</w:t>
      </w:r>
      <w:r>
        <w:rPr>
          <w:rFonts w:hint="eastAsia"/>
        </w:rPr>
        <w:t>清场工作</w:t>
      </w:r>
      <w:r>
        <w:rPr>
          <w:rFonts w:hint="eastAsia"/>
          <w:szCs w:val="32"/>
        </w:rPr>
        <w:t>。</w:t>
      </w:r>
      <w:r>
        <w:rPr>
          <w:rFonts w:hint="eastAsia"/>
          <w:szCs w:val="32"/>
        </w:rPr>
        <w:t xml:space="preserve"> </w:t>
      </w:r>
    </w:p>
    <w:p w:rsidR="00D320FD" w:rsidRDefault="005938FC">
      <w:pPr>
        <w:ind w:firstLine="480"/>
        <w:rPr>
          <w:szCs w:val="32"/>
        </w:rPr>
      </w:pPr>
      <w:r>
        <w:rPr>
          <w:rFonts w:hint="eastAsia"/>
          <w:szCs w:val="32"/>
        </w:rPr>
        <w:t>2.</w:t>
      </w:r>
      <w:r>
        <w:rPr>
          <w:rFonts w:hint="eastAsia"/>
          <w:szCs w:val="32"/>
        </w:rPr>
        <w:t>设备与材料</w:t>
      </w:r>
      <w:r>
        <w:rPr>
          <w:rFonts w:hint="eastAsia"/>
          <w:szCs w:val="32"/>
        </w:rPr>
        <w:t xml:space="preserve"> </w:t>
      </w:r>
    </w:p>
    <w:p w:rsidR="00D320FD" w:rsidRDefault="005938FC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1</w:t>
      </w:r>
      <w:r>
        <w:rPr>
          <w:rFonts w:hint="eastAsia"/>
          <w:szCs w:val="32"/>
        </w:rPr>
        <w:t>）显微镜。</w:t>
      </w:r>
    </w:p>
    <w:p w:rsidR="00D320FD" w:rsidRDefault="005938FC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2</w:t>
      </w:r>
      <w:r>
        <w:rPr>
          <w:rFonts w:hint="eastAsia"/>
          <w:szCs w:val="32"/>
        </w:rPr>
        <w:t>）</w:t>
      </w:r>
      <w:proofErr w:type="gramStart"/>
      <w:r>
        <w:rPr>
          <w:rFonts w:hint="eastAsia"/>
          <w:szCs w:val="32"/>
        </w:rPr>
        <w:t>玻</w:t>
      </w:r>
      <w:proofErr w:type="gramEnd"/>
      <w:r>
        <w:rPr>
          <w:rFonts w:hint="eastAsia"/>
          <w:szCs w:val="32"/>
        </w:rPr>
        <w:t>片：洋葱根尖纵切、</w:t>
      </w:r>
      <w:r>
        <w:rPr>
          <w:rFonts w:hint="eastAsia"/>
          <w:szCs w:val="32"/>
        </w:rPr>
        <w:t>菠菜叶片横切面切片、菠菜叶下表皮细胞切片、芹菜</w:t>
      </w:r>
      <w:proofErr w:type="gramStart"/>
      <w:r>
        <w:rPr>
          <w:rFonts w:hint="eastAsia"/>
          <w:szCs w:val="32"/>
        </w:rPr>
        <w:t>茎</w:t>
      </w:r>
      <w:proofErr w:type="gramEnd"/>
      <w:r>
        <w:rPr>
          <w:rFonts w:hint="eastAsia"/>
          <w:szCs w:val="32"/>
        </w:rPr>
        <w:t>横切切片、</w:t>
      </w:r>
      <w:r>
        <w:rPr>
          <w:rFonts w:hint="eastAsia"/>
          <w:szCs w:val="32"/>
        </w:rPr>
        <w:t>大丽花叶柄横切、洋葱</w:t>
      </w:r>
      <w:r>
        <w:rPr>
          <w:rFonts w:hint="eastAsia"/>
          <w:szCs w:val="32"/>
        </w:rPr>
        <w:t>鳞片</w:t>
      </w:r>
      <w:r>
        <w:rPr>
          <w:rFonts w:hint="eastAsia"/>
          <w:szCs w:val="32"/>
        </w:rPr>
        <w:t>叶表皮</w:t>
      </w:r>
      <w:r>
        <w:rPr>
          <w:rFonts w:hint="eastAsia"/>
          <w:szCs w:val="32"/>
        </w:rPr>
        <w:t>细胞</w:t>
      </w:r>
      <w:r>
        <w:rPr>
          <w:rFonts w:hint="eastAsia"/>
          <w:szCs w:val="32"/>
        </w:rPr>
        <w:t>装片、银杏幼果横切。</w:t>
      </w:r>
    </w:p>
    <w:p w:rsidR="00D320FD" w:rsidRDefault="005938FC">
      <w:pPr>
        <w:ind w:firstLine="480"/>
        <w:rPr>
          <w:szCs w:val="32"/>
        </w:rPr>
      </w:pPr>
      <w:r>
        <w:rPr>
          <w:rFonts w:hint="eastAsia"/>
          <w:szCs w:val="32"/>
        </w:rPr>
        <w:t>3.</w:t>
      </w:r>
      <w:r>
        <w:rPr>
          <w:rFonts w:hint="eastAsia"/>
          <w:szCs w:val="32"/>
        </w:rPr>
        <w:t>操作规范要求</w:t>
      </w:r>
      <w:r>
        <w:rPr>
          <w:rFonts w:hint="eastAsia"/>
          <w:szCs w:val="32"/>
        </w:rPr>
        <w:t xml:space="preserve"> </w:t>
      </w:r>
    </w:p>
    <w:p w:rsidR="00D320FD" w:rsidRDefault="005938FC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1</w:t>
      </w:r>
      <w:r>
        <w:rPr>
          <w:rFonts w:hint="eastAsia"/>
          <w:szCs w:val="32"/>
        </w:rPr>
        <w:t>）考生</w:t>
      </w:r>
      <w:r>
        <w:rPr>
          <w:rFonts w:hint="eastAsia"/>
          <w:szCs w:val="32"/>
        </w:rPr>
        <w:t>应提前熟练掌握</w:t>
      </w:r>
      <w:r>
        <w:rPr>
          <w:rFonts w:hint="eastAsia"/>
          <w:szCs w:val="32"/>
        </w:rPr>
        <w:t>生物显微镜的各项操作</w:t>
      </w:r>
      <w:r>
        <w:rPr>
          <w:rFonts w:hint="eastAsia"/>
          <w:szCs w:val="32"/>
        </w:rPr>
        <w:t>规程</w:t>
      </w:r>
      <w:r>
        <w:rPr>
          <w:rFonts w:hint="eastAsia"/>
          <w:szCs w:val="32"/>
        </w:rPr>
        <w:t>。</w:t>
      </w:r>
    </w:p>
    <w:p w:rsidR="00D320FD" w:rsidRDefault="005938FC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2</w:t>
      </w:r>
      <w:r>
        <w:rPr>
          <w:rFonts w:hint="eastAsia"/>
          <w:szCs w:val="32"/>
        </w:rPr>
        <w:t>）操作生物显微镜需要遵守实验室卫生安全</w:t>
      </w:r>
      <w:r>
        <w:rPr>
          <w:rFonts w:hint="eastAsia"/>
          <w:szCs w:val="32"/>
        </w:rPr>
        <w:t>要求</w:t>
      </w:r>
      <w:r>
        <w:rPr>
          <w:rFonts w:hint="eastAsia"/>
          <w:szCs w:val="32"/>
        </w:rPr>
        <w:t>，不得随意丢弃有害物质，</w:t>
      </w:r>
      <w:r>
        <w:rPr>
          <w:rFonts w:hint="eastAsia"/>
          <w:szCs w:val="32"/>
        </w:rPr>
        <w:t>防止出现人身伤害及设备损坏</w:t>
      </w:r>
      <w:r>
        <w:rPr>
          <w:rFonts w:hint="eastAsia"/>
          <w:szCs w:val="32"/>
        </w:rPr>
        <w:t>。</w:t>
      </w:r>
    </w:p>
    <w:p w:rsidR="00D320FD" w:rsidRDefault="005938FC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3</w:t>
      </w:r>
      <w:r>
        <w:rPr>
          <w:rFonts w:hint="eastAsia"/>
          <w:szCs w:val="32"/>
        </w:rPr>
        <w:t>）</w:t>
      </w:r>
      <w:r>
        <w:rPr>
          <w:rFonts w:hint="eastAsia"/>
          <w:szCs w:val="32"/>
        </w:rPr>
        <w:t>操作过程应保持设备及工位的清洁，仪器设备、物品等摆放整齐。</w:t>
      </w:r>
    </w:p>
    <w:p w:rsidR="00D320FD" w:rsidRDefault="005938FC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4</w:t>
      </w:r>
      <w:r>
        <w:rPr>
          <w:rFonts w:hint="eastAsia"/>
          <w:szCs w:val="32"/>
        </w:rPr>
        <w:t>）操作考核过程中无违规现象，尊重裁判。</w:t>
      </w:r>
    </w:p>
    <w:p w:rsidR="00D320FD" w:rsidRDefault="005938FC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5</w:t>
      </w:r>
      <w:r>
        <w:rPr>
          <w:rFonts w:hint="eastAsia"/>
          <w:szCs w:val="32"/>
        </w:rPr>
        <w:t>）考生不得在试卷上作任何标记。</w:t>
      </w:r>
    </w:p>
    <w:p w:rsidR="00D320FD" w:rsidRDefault="005938FC">
      <w:pPr>
        <w:ind w:firstLine="480"/>
        <w:rPr>
          <w:szCs w:val="32"/>
        </w:rPr>
      </w:pPr>
      <w:r>
        <w:rPr>
          <w:rFonts w:hint="eastAsia"/>
          <w:szCs w:val="32"/>
        </w:rPr>
        <w:lastRenderedPageBreak/>
        <w:t>（</w:t>
      </w:r>
      <w:r>
        <w:rPr>
          <w:rFonts w:hint="eastAsia"/>
          <w:szCs w:val="32"/>
        </w:rPr>
        <w:t>6</w:t>
      </w:r>
      <w:r>
        <w:rPr>
          <w:rFonts w:hint="eastAsia"/>
          <w:szCs w:val="32"/>
        </w:rPr>
        <w:t>）观察考核过程中，考核材料因考生原因受到破损等不予重新发放。</w:t>
      </w:r>
    </w:p>
    <w:p w:rsidR="00D320FD" w:rsidRDefault="005938FC">
      <w:pPr>
        <w:ind w:firstLine="480"/>
        <w:rPr>
          <w:rFonts w:ascii="宋体" w:eastAsia="宋体" w:hAnsi="宋体" w:cs="宋体"/>
          <w:b/>
          <w:bCs/>
          <w:kern w:val="0"/>
          <w:szCs w:val="36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7</w:t>
      </w:r>
      <w:r>
        <w:rPr>
          <w:rFonts w:hint="eastAsia"/>
          <w:szCs w:val="32"/>
        </w:rPr>
        <w:t>）</w:t>
      </w:r>
      <w:r>
        <w:rPr>
          <w:rFonts w:hint="eastAsia"/>
          <w:szCs w:val="32"/>
        </w:rPr>
        <w:t>考试结束，做好考试工位的清场工作</w:t>
      </w:r>
      <w:r>
        <w:rPr>
          <w:rFonts w:hint="eastAsia"/>
          <w:szCs w:val="32"/>
        </w:rPr>
        <w:t>。</w:t>
      </w:r>
    </w:p>
    <w:p w:rsidR="00D320FD" w:rsidRDefault="005938FC">
      <w:pPr>
        <w:pStyle w:val="2"/>
        <w:ind w:firstLine="482"/>
        <w:rPr>
          <w:rFonts w:cs="宋体" w:hint="default"/>
          <w:color w:val="000000" w:themeColor="text1"/>
        </w:rPr>
      </w:pPr>
      <w:r>
        <w:rPr>
          <w:rFonts w:cs="宋体"/>
          <w:color w:val="000000" w:themeColor="text1"/>
        </w:rPr>
        <w:t>技能模块</w:t>
      </w:r>
      <w:r>
        <w:rPr>
          <w:rFonts w:cs="宋体"/>
          <w:color w:val="000000" w:themeColor="text1"/>
        </w:rPr>
        <w:t>2</w:t>
      </w:r>
      <w:r>
        <w:rPr>
          <w:rFonts w:cs="宋体"/>
          <w:color w:val="000000" w:themeColor="text1"/>
        </w:rPr>
        <w:t xml:space="preserve">  </w:t>
      </w:r>
      <w:r>
        <w:rPr>
          <w:rFonts w:cs="宋体"/>
          <w:color w:val="000000" w:themeColor="text1"/>
        </w:rPr>
        <w:t>林木识别</w:t>
      </w:r>
    </w:p>
    <w:p w:rsidR="00D320FD" w:rsidRDefault="005938FC">
      <w:pPr>
        <w:ind w:firstLine="480"/>
        <w:rPr>
          <w:szCs w:val="32"/>
        </w:rPr>
      </w:pPr>
      <w:r>
        <w:rPr>
          <w:rFonts w:hint="eastAsia"/>
          <w:szCs w:val="32"/>
        </w:rPr>
        <w:t>1.</w:t>
      </w:r>
      <w:r>
        <w:rPr>
          <w:rFonts w:hint="eastAsia"/>
          <w:szCs w:val="32"/>
        </w:rPr>
        <w:t>知识与技能</w:t>
      </w:r>
    </w:p>
    <w:p w:rsidR="00D320FD" w:rsidRDefault="005938FC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1</w:t>
      </w:r>
      <w:r>
        <w:rPr>
          <w:rFonts w:hint="eastAsia"/>
          <w:szCs w:val="32"/>
        </w:rPr>
        <w:t>）能够识别常见树木的科</w:t>
      </w:r>
      <w:r>
        <w:rPr>
          <w:rFonts w:hint="eastAsia"/>
          <w:szCs w:val="32"/>
        </w:rPr>
        <w:t>名、属名、种名</w:t>
      </w:r>
      <w:r>
        <w:rPr>
          <w:rFonts w:hint="eastAsia"/>
          <w:szCs w:val="32"/>
        </w:rPr>
        <w:t>。</w:t>
      </w:r>
    </w:p>
    <w:p w:rsidR="00D320FD" w:rsidRDefault="005938FC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2</w:t>
      </w:r>
      <w:r>
        <w:rPr>
          <w:rFonts w:hint="eastAsia"/>
          <w:szCs w:val="32"/>
        </w:rPr>
        <w:t>）</w:t>
      </w:r>
      <w:r>
        <w:rPr>
          <w:rFonts w:hint="eastAsia"/>
          <w:szCs w:val="32"/>
        </w:rPr>
        <w:t>能够准确辨别常见树木的形态特征。</w:t>
      </w:r>
    </w:p>
    <w:p w:rsidR="00D320FD" w:rsidRDefault="005938FC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3</w:t>
      </w:r>
      <w:r>
        <w:rPr>
          <w:rFonts w:hint="eastAsia"/>
          <w:szCs w:val="32"/>
        </w:rPr>
        <w:t>）能够准确描述所识别树木生态习性。</w:t>
      </w:r>
    </w:p>
    <w:p w:rsidR="00D320FD" w:rsidRDefault="005938FC">
      <w:pPr>
        <w:widowControl/>
        <w:ind w:firstLine="480"/>
        <w:jc w:val="left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4</w:t>
      </w:r>
      <w:r>
        <w:rPr>
          <w:rFonts w:hint="eastAsia"/>
          <w:szCs w:val="32"/>
        </w:rPr>
        <w:t>）能够归纳所识别树木的用途。</w:t>
      </w:r>
    </w:p>
    <w:p w:rsidR="00D320FD" w:rsidRDefault="005938FC">
      <w:pPr>
        <w:ind w:firstLine="480"/>
        <w:rPr>
          <w:szCs w:val="32"/>
        </w:rPr>
      </w:pPr>
      <w:r>
        <w:rPr>
          <w:rFonts w:hint="eastAsia"/>
          <w:szCs w:val="32"/>
        </w:rPr>
        <w:t>2.</w:t>
      </w:r>
      <w:r>
        <w:rPr>
          <w:rFonts w:hint="eastAsia"/>
          <w:szCs w:val="32"/>
        </w:rPr>
        <w:t>设备与材料</w:t>
      </w:r>
    </w:p>
    <w:p w:rsidR="00D320FD" w:rsidRDefault="005938FC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1</w:t>
      </w:r>
      <w:r>
        <w:rPr>
          <w:rFonts w:hint="eastAsia"/>
          <w:szCs w:val="32"/>
        </w:rPr>
        <w:t>）放大镜、</w:t>
      </w:r>
      <w:r>
        <w:rPr>
          <w:rFonts w:hint="eastAsia"/>
          <w:szCs w:val="32"/>
        </w:rPr>
        <w:t>镊子、工具盘、</w:t>
      </w:r>
      <w:r>
        <w:rPr>
          <w:rFonts w:hint="eastAsia"/>
          <w:szCs w:val="32"/>
        </w:rPr>
        <w:t>记录板。</w:t>
      </w:r>
    </w:p>
    <w:p w:rsidR="00D320FD" w:rsidRDefault="005938FC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2</w:t>
      </w:r>
      <w:r>
        <w:rPr>
          <w:rFonts w:hint="eastAsia"/>
          <w:szCs w:val="32"/>
        </w:rPr>
        <w:t>）</w:t>
      </w:r>
      <w:r>
        <w:rPr>
          <w:rFonts w:hint="eastAsia"/>
        </w:rPr>
        <w:t>常见林木植物标本、实物或图片</w:t>
      </w:r>
      <w:r>
        <w:rPr>
          <w:rFonts w:hint="eastAsia"/>
        </w:rPr>
        <w:t>：</w:t>
      </w:r>
      <w:r>
        <w:rPr>
          <w:rFonts w:hint="eastAsia"/>
        </w:rPr>
        <w:t>山楂、白桦、樟子松、</w:t>
      </w:r>
      <w:r>
        <w:rPr>
          <w:rFonts w:hint="eastAsia"/>
        </w:rPr>
        <w:t>侧柏、</w:t>
      </w:r>
      <w:r>
        <w:t>五角枫</w:t>
      </w:r>
      <w:r>
        <w:rPr>
          <w:rFonts w:hint="eastAsia"/>
        </w:rPr>
        <w:t>、</w:t>
      </w:r>
      <w:r>
        <w:t>油松</w:t>
      </w:r>
      <w:r>
        <w:rPr>
          <w:rFonts w:hint="eastAsia"/>
        </w:rPr>
        <w:t>、</w:t>
      </w:r>
      <w:r>
        <w:rPr>
          <w:rFonts w:hint="eastAsia"/>
          <w:szCs w:val="32"/>
        </w:rPr>
        <w:t>云杉、落叶松、椴树、</w:t>
      </w:r>
      <w:r>
        <w:t>胡桃</w:t>
      </w:r>
      <w:proofErr w:type="gramStart"/>
      <w:r>
        <w:t>楸</w:t>
      </w:r>
      <w:proofErr w:type="gramEnd"/>
      <w:r>
        <w:rPr>
          <w:rFonts w:hint="eastAsia"/>
        </w:rPr>
        <w:t>、</w:t>
      </w:r>
      <w:proofErr w:type="gramStart"/>
      <w:r>
        <w:t>暴马丁香</w:t>
      </w:r>
      <w:proofErr w:type="gramEnd"/>
      <w:r>
        <w:rPr>
          <w:rFonts w:hint="eastAsia"/>
        </w:rPr>
        <w:t>、</w:t>
      </w:r>
      <w:r>
        <w:rPr>
          <w:rFonts w:hint="eastAsia"/>
        </w:rPr>
        <w:t>紫丁香、</w:t>
      </w:r>
      <w:r>
        <w:t>水曲柳</w:t>
      </w:r>
      <w:r>
        <w:rPr>
          <w:rFonts w:hint="eastAsia"/>
        </w:rPr>
        <w:t>、</w:t>
      </w:r>
      <w:r>
        <w:t>银杏</w:t>
      </w:r>
      <w:r>
        <w:rPr>
          <w:rFonts w:hint="eastAsia"/>
        </w:rPr>
        <w:t>、</w:t>
      </w:r>
      <w:r>
        <w:t>山桃稠李</w:t>
      </w:r>
      <w:r>
        <w:rPr>
          <w:rFonts w:hint="eastAsia"/>
        </w:rPr>
        <w:t>、</w:t>
      </w:r>
      <w:r>
        <w:t>金叶榆</w:t>
      </w:r>
      <w:r>
        <w:rPr>
          <w:rFonts w:hint="eastAsia"/>
        </w:rPr>
        <w:t>、</w:t>
      </w:r>
      <w:r>
        <w:t>刺槐</w:t>
      </w:r>
      <w:r>
        <w:rPr>
          <w:rFonts w:hint="eastAsia"/>
        </w:rPr>
        <w:t>、</w:t>
      </w:r>
      <w:r>
        <w:rPr>
          <w:rFonts w:hint="eastAsia"/>
        </w:rPr>
        <w:t>黄刺玫、</w:t>
      </w:r>
      <w:r>
        <w:rPr>
          <w:rFonts w:hint="eastAsia"/>
        </w:rPr>
        <w:t>金丝垂柳、旱垂柳、金银木、文冠果</w:t>
      </w:r>
      <w:r>
        <w:rPr>
          <w:rFonts w:hint="eastAsia"/>
        </w:rPr>
        <w:t>、</w:t>
      </w:r>
      <w:r>
        <w:rPr>
          <w:rFonts w:hint="eastAsia"/>
        </w:rPr>
        <w:t>茶条</w:t>
      </w:r>
      <w:proofErr w:type="gramStart"/>
      <w:r>
        <w:rPr>
          <w:rFonts w:hint="eastAsia"/>
        </w:rPr>
        <w:t>槭</w:t>
      </w:r>
      <w:proofErr w:type="gramEnd"/>
      <w:r>
        <w:rPr>
          <w:rFonts w:hint="eastAsia"/>
        </w:rPr>
        <w:t>、蒙古栎、毛樱桃</w:t>
      </w:r>
      <w:r>
        <w:rPr>
          <w:rFonts w:hint="eastAsia"/>
        </w:rPr>
        <w:t>。</w:t>
      </w:r>
    </w:p>
    <w:p w:rsidR="00D320FD" w:rsidRDefault="005938FC">
      <w:pPr>
        <w:ind w:firstLine="480"/>
        <w:rPr>
          <w:szCs w:val="32"/>
        </w:rPr>
      </w:pPr>
      <w:r>
        <w:rPr>
          <w:rFonts w:hint="eastAsia"/>
          <w:szCs w:val="32"/>
        </w:rPr>
        <w:t>3.</w:t>
      </w:r>
      <w:r>
        <w:rPr>
          <w:rFonts w:hint="eastAsia"/>
          <w:szCs w:val="32"/>
        </w:rPr>
        <w:t>操作规范要求</w:t>
      </w:r>
    </w:p>
    <w:p w:rsidR="00D320FD" w:rsidRDefault="005938FC">
      <w:pPr>
        <w:widowControl/>
        <w:ind w:firstLine="480"/>
        <w:jc w:val="left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1</w:t>
      </w:r>
      <w:r>
        <w:rPr>
          <w:rFonts w:hint="eastAsia"/>
          <w:szCs w:val="32"/>
        </w:rPr>
        <w:t>）</w:t>
      </w:r>
      <w:r>
        <w:rPr>
          <w:rFonts w:hint="eastAsia"/>
          <w:szCs w:val="32"/>
        </w:rPr>
        <w:t>未经允许考生不得随意触碰实验室的林木标本和仪器设备。</w:t>
      </w:r>
    </w:p>
    <w:p w:rsidR="00D320FD" w:rsidRDefault="005938FC">
      <w:pPr>
        <w:widowControl/>
        <w:ind w:firstLine="480"/>
        <w:jc w:val="left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2</w:t>
      </w:r>
      <w:r>
        <w:rPr>
          <w:rFonts w:hint="eastAsia"/>
          <w:szCs w:val="32"/>
        </w:rPr>
        <w:t>）接触林木标本要轻拿轻放，防止标本损坏。</w:t>
      </w:r>
    </w:p>
    <w:p w:rsidR="00D320FD" w:rsidRDefault="005938FC">
      <w:pPr>
        <w:widowControl/>
        <w:ind w:firstLine="480"/>
        <w:jc w:val="left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3</w:t>
      </w:r>
      <w:r>
        <w:rPr>
          <w:rFonts w:hint="eastAsia"/>
          <w:szCs w:val="32"/>
        </w:rPr>
        <w:t>）如若标本有损坏情况，应立即向考官报告。</w:t>
      </w:r>
    </w:p>
    <w:p w:rsidR="00D320FD" w:rsidRDefault="005938FC">
      <w:pPr>
        <w:widowControl/>
        <w:ind w:firstLine="480"/>
        <w:jc w:val="left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4</w:t>
      </w:r>
      <w:r>
        <w:rPr>
          <w:rFonts w:hint="eastAsia"/>
          <w:szCs w:val="32"/>
        </w:rPr>
        <w:t>）对识别植物应使用专业术语进行描述。</w:t>
      </w:r>
    </w:p>
    <w:p w:rsidR="00D320FD" w:rsidRDefault="005938FC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5</w:t>
      </w:r>
      <w:r>
        <w:rPr>
          <w:rFonts w:hint="eastAsia"/>
          <w:szCs w:val="32"/>
        </w:rPr>
        <w:t>）考核过程中，考核材料因考生原因受到破损等不予重新发放。</w:t>
      </w:r>
    </w:p>
    <w:p w:rsidR="00D320FD" w:rsidRDefault="005938FC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6</w:t>
      </w:r>
      <w:r>
        <w:rPr>
          <w:rFonts w:hint="eastAsia"/>
          <w:szCs w:val="32"/>
        </w:rPr>
        <w:t>）</w:t>
      </w:r>
      <w:r>
        <w:rPr>
          <w:rFonts w:hint="eastAsia"/>
          <w:szCs w:val="32"/>
        </w:rPr>
        <w:t>考试结束，做好考试工位的清场工作</w:t>
      </w:r>
      <w:r>
        <w:rPr>
          <w:rFonts w:hint="eastAsia"/>
          <w:szCs w:val="32"/>
        </w:rPr>
        <w:t>。</w:t>
      </w:r>
    </w:p>
    <w:p w:rsidR="00D320FD" w:rsidRDefault="005938FC">
      <w:pPr>
        <w:pStyle w:val="2"/>
        <w:ind w:firstLine="482"/>
        <w:rPr>
          <w:rFonts w:hint="default"/>
        </w:rPr>
      </w:pPr>
      <w:r>
        <w:t>技能模块</w:t>
      </w:r>
      <w:r>
        <w:t>3</w:t>
      </w:r>
      <w:r>
        <w:t xml:space="preserve">  </w:t>
      </w:r>
      <w:r>
        <w:t>植物检索表</w:t>
      </w:r>
      <w:r>
        <w:t>的使用</w:t>
      </w:r>
    </w:p>
    <w:p w:rsidR="00D320FD" w:rsidRDefault="005938FC">
      <w:pPr>
        <w:ind w:firstLine="480"/>
      </w:pPr>
      <w:r>
        <w:rPr>
          <w:rFonts w:hint="eastAsia"/>
        </w:rPr>
        <w:t>1.</w:t>
      </w:r>
      <w:r>
        <w:rPr>
          <w:rFonts w:hint="eastAsia"/>
        </w:rPr>
        <w:t>知识与技能</w:t>
      </w:r>
    </w:p>
    <w:p w:rsidR="00D320FD" w:rsidRDefault="005938FC">
      <w:pPr>
        <w:ind w:firstLine="480"/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</w:t>
      </w:r>
      <w:r>
        <w:rPr>
          <w:rFonts w:hint="eastAsia"/>
        </w:rPr>
        <w:t>能够确定植物检索表的基本类型，定距式、平行式等。</w:t>
      </w:r>
    </w:p>
    <w:p w:rsidR="00D320FD" w:rsidRDefault="005938FC">
      <w:pPr>
        <w:ind w:firstLine="480"/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）能够准确</w:t>
      </w:r>
      <w:r>
        <w:rPr>
          <w:rFonts w:hint="eastAsia"/>
        </w:rPr>
        <w:t>描述待鉴定植物的形态特征。</w:t>
      </w:r>
    </w:p>
    <w:p w:rsidR="00D320FD" w:rsidRDefault="005938FC">
      <w:pPr>
        <w:ind w:firstLine="480"/>
      </w:pP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</w:t>
      </w:r>
      <w:r>
        <w:rPr>
          <w:rFonts w:hint="eastAsia"/>
        </w:rPr>
        <w:t>能够区分植物特征的主次，优先依据关键特征检索。</w:t>
      </w:r>
    </w:p>
    <w:p w:rsidR="00D320FD" w:rsidRDefault="005938FC">
      <w:pPr>
        <w:ind w:firstLine="480"/>
      </w:pPr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）确定植物分类范围。</w:t>
      </w:r>
    </w:p>
    <w:p w:rsidR="00D320FD" w:rsidRDefault="005938FC">
      <w:pPr>
        <w:ind w:firstLine="480"/>
      </w:pPr>
      <w:r>
        <w:rPr>
          <w:rFonts w:hint="eastAsia"/>
        </w:rPr>
        <w:t>（</w:t>
      </w:r>
      <w:r>
        <w:rPr>
          <w:rFonts w:hint="eastAsia"/>
        </w:rPr>
        <w:t>5</w:t>
      </w:r>
      <w:r>
        <w:rPr>
          <w:rFonts w:hint="eastAsia"/>
        </w:rPr>
        <w:t>）</w:t>
      </w:r>
      <w:r>
        <w:rPr>
          <w:rFonts w:hint="eastAsia"/>
        </w:rPr>
        <w:t>能够检索植物的科、属、种。</w:t>
      </w:r>
    </w:p>
    <w:p w:rsidR="00D320FD" w:rsidRDefault="005938FC">
      <w:pPr>
        <w:ind w:firstLine="480"/>
      </w:pPr>
      <w:r>
        <w:rPr>
          <w:rFonts w:hint="eastAsia"/>
        </w:rPr>
        <w:t>2.</w:t>
      </w:r>
      <w:r>
        <w:rPr>
          <w:rFonts w:hint="eastAsia"/>
        </w:rPr>
        <w:t>设备与材料</w:t>
      </w:r>
      <w:r>
        <w:rPr>
          <w:rFonts w:hint="eastAsia"/>
        </w:rPr>
        <w:t xml:space="preserve"> </w:t>
      </w:r>
    </w:p>
    <w:p w:rsidR="00D320FD" w:rsidRDefault="005938FC">
      <w:pPr>
        <w:ind w:firstLine="480"/>
        <w:rPr>
          <w:rFonts w:ascii="宋体" w:eastAsia="宋体" w:hAnsi="宋体" w:cs="宋体"/>
        </w:rPr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）植物标本</w:t>
      </w:r>
      <w:r>
        <w:rPr>
          <w:rFonts w:hint="eastAsia"/>
        </w:rPr>
        <w:t>、</w:t>
      </w:r>
      <w:r>
        <w:rPr>
          <w:rFonts w:hint="eastAsia"/>
        </w:rPr>
        <w:t>实物或图片</w:t>
      </w:r>
      <w:r>
        <w:rPr>
          <w:rFonts w:hint="eastAsia"/>
        </w:rPr>
        <w:t>：</w:t>
      </w:r>
      <w:r>
        <w:rPr>
          <w:rFonts w:hint="eastAsia"/>
        </w:rPr>
        <w:t>油松、樟子松、黑松、云杉、落叶松、红松、五角枫、茶条</w:t>
      </w:r>
      <w:proofErr w:type="gramStart"/>
      <w:r>
        <w:rPr>
          <w:rFonts w:hint="eastAsia"/>
        </w:rPr>
        <w:t>槭</w:t>
      </w:r>
      <w:proofErr w:type="gramEnd"/>
      <w:r>
        <w:rPr>
          <w:rFonts w:hint="eastAsia"/>
        </w:rPr>
        <w:t>、复叶</w:t>
      </w:r>
      <w:proofErr w:type="gramStart"/>
      <w:r>
        <w:rPr>
          <w:rFonts w:hint="eastAsia"/>
        </w:rPr>
        <w:t>槭</w:t>
      </w:r>
      <w:proofErr w:type="gramEnd"/>
      <w:r>
        <w:rPr>
          <w:rFonts w:hint="eastAsia"/>
        </w:rPr>
        <w:t>、元</w:t>
      </w:r>
      <w:r>
        <w:rPr>
          <w:rFonts w:hint="eastAsia"/>
          <w:szCs w:val="32"/>
        </w:rPr>
        <w:t>宝枫、旱柳、银中杨、椴树、榆树、山槐、水蜡、紫丁香、</w:t>
      </w:r>
      <w:proofErr w:type="gramStart"/>
      <w:r>
        <w:rPr>
          <w:rFonts w:hint="eastAsia"/>
          <w:szCs w:val="32"/>
        </w:rPr>
        <w:t>暴马丁香</w:t>
      </w:r>
      <w:proofErr w:type="gramEnd"/>
      <w:r>
        <w:rPr>
          <w:rFonts w:hint="eastAsia"/>
          <w:szCs w:val="32"/>
        </w:rPr>
        <w:t>、榆叶梅、连翘、白桦、水曲柳、山梨、黄檗</w:t>
      </w:r>
      <w:r>
        <w:rPr>
          <w:rFonts w:ascii="宋体" w:eastAsia="宋体" w:hAnsi="宋体" w:cs="宋体" w:hint="eastAsia"/>
        </w:rPr>
        <w:t>。</w:t>
      </w:r>
    </w:p>
    <w:p w:rsidR="00D320FD" w:rsidRDefault="005938FC">
      <w:pPr>
        <w:spacing w:line="360" w:lineRule="exact"/>
        <w:ind w:firstLine="48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（</w:t>
      </w:r>
      <w:r>
        <w:rPr>
          <w:rFonts w:ascii="宋体" w:eastAsia="宋体" w:hAnsi="宋体" w:cs="宋体" w:hint="eastAsia"/>
        </w:rPr>
        <w:t>2</w:t>
      </w:r>
      <w:r>
        <w:rPr>
          <w:rFonts w:ascii="宋体" w:eastAsia="宋体" w:hAnsi="宋体" w:cs="宋体" w:hint="eastAsia"/>
        </w:rPr>
        <w:t>）植物检索表。</w:t>
      </w:r>
    </w:p>
    <w:p w:rsidR="00D320FD" w:rsidRDefault="005938FC">
      <w:pPr>
        <w:ind w:firstLine="480"/>
        <w:rPr>
          <w:szCs w:val="32"/>
        </w:rPr>
      </w:pPr>
      <w:r>
        <w:rPr>
          <w:rFonts w:hint="eastAsia"/>
          <w:szCs w:val="32"/>
        </w:rPr>
        <w:t>3.</w:t>
      </w:r>
      <w:r>
        <w:rPr>
          <w:rFonts w:hint="eastAsia"/>
          <w:szCs w:val="32"/>
        </w:rPr>
        <w:t>操作规范要求</w:t>
      </w:r>
      <w:r>
        <w:rPr>
          <w:rFonts w:hint="eastAsia"/>
          <w:szCs w:val="32"/>
        </w:rPr>
        <w:t xml:space="preserve"> </w:t>
      </w:r>
    </w:p>
    <w:p w:rsidR="00D320FD" w:rsidRDefault="005938FC">
      <w:pPr>
        <w:widowControl/>
        <w:ind w:firstLine="480"/>
        <w:jc w:val="left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1</w:t>
      </w:r>
      <w:r>
        <w:rPr>
          <w:rFonts w:hint="eastAsia"/>
          <w:szCs w:val="32"/>
        </w:rPr>
        <w:t>）</w:t>
      </w:r>
      <w:r>
        <w:rPr>
          <w:rFonts w:hint="eastAsia"/>
          <w:szCs w:val="32"/>
        </w:rPr>
        <w:t>未经允许考生不得随意触碰实验室的林木标本和仪器设备。</w:t>
      </w:r>
    </w:p>
    <w:p w:rsidR="00D320FD" w:rsidRDefault="005938FC">
      <w:pPr>
        <w:widowControl/>
        <w:ind w:firstLine="480"/>
        <w:jc w:val="left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2</w:t>
      </w:r>
      <w:r>
        <w:rPr>
          <w:rFonts w:hint="eastAsia"/>
          <w:szCs w:val="32"/>
        </w:rPr>
        <w:t>）接触植物标本要轻拿轻放，防止标本损坏。</w:t>
      </w:r>
    </w:p>
    <w:p w:rsidR="00D320FD" w:rsidRDefault="005938FC">
      <w:pPr>
        <w:widowControl/>
        <w:ind w:firstLine="480"/>
        <w:jc w:val="left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3</w:t>
      </w:r>
      <w:r>
        <w:rPr>
          <w:rFonts w:hint="eastAsia"/>
          <w:szCs w:val="32"/>
        </w:rPr>
        <w:t>）如若标本有损坏情况，应立即向考官报告。</w:t>
      </w:r>
    </w:p>
    <w:p w:rsidR="00D320FD" w:rsidRDefault="005938FC">
      <w:pPr>
        <w:widowControl/>
        <w:ind w:firstLine="480"/>
        <w:jc w:val="left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4</w:t>
      </w:r>
      <w:r>
        <w:rPr>
          <w:rFonts w:hint="eastAsia"/>
          <w:szCs w:val="32"/>
        </w:rPr>
        <w:t>）对检索植物应使用专业术语进行描述。</w:t>
      </w:r>
    </w:p>
    <w:p w:rsidR="00D320FD" w:rsidRDefault="005938FC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5</w:t>
      </w:r>
      <w:r>
        <w:rPr>
          <w:rFonts w:hint="eastAsia"/>
          <w:szCs w:val="32"/>
        </w:rPr>
        <w:t>）考核过程中，考核材料因考生原因受到破损等不予重新发放。</w:t>
      </w:r>
    </w:p>
    <w:p w:rsidR="00D320FD" w:rsidRDefault="005938FC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6</w:t>
      </w:r>
      <w:r>
        <w:rPr>
          <w:rFonts w:hint="eastAsia"/>
          <w:szCs w:val="32"/>
        </w:rPr>
        <w:t>）</w:t>
      </w:r>
      <w:r>
        <w:rPr>
          <w:rFonts w:hint="eastAsia"/>
          <w:szCs w:val="32"/>
        </w:rPr>
        <w:t>考试结束，做好考试工位的清场工作</w:t>
      </w:r>
      <w:r>
        <w:rPr>
          <w:rFonts w:hint="eastAsia"/>
          <w:szCs w:val="32"/>
        </w:rPr>
        <w:t>。</w:t>
      </w:r>
    </w:p>
    <w:p w:rsidR="00D320FD" w:rsidRDefault="005938FC">
      <w:pPr>
        <w:pStyle w:val="2"/>
        <w:spacing w:line="240" w:lineRule="auto"/>
        <w:ind w:firstLine="482"/>
        <w:rPr>
          <w:rFonts w:cs="宋体" w:hint="default"/>
          <w:szCs w:val="24"/>
        </w:rPr>
      </w:pPr>
      <w:r>
        <w:rPr>
          <w:rFonts w:cs="宋体"/>
          <w:szCs w:val="24"/>
        </w:rPr>
        <w:t>技能模块</w:t>
      </w:r>
      <w:r>
        <w:rPr>
          <w:rFonts w:cs="宋体"/>
          <w:szCs w:val="24"/>
        </w:rPr>
        <w:t>4</w:t>
      </w:r>
      <w:r>
        <w:rPr>
          <w:rFonts w:cs="宋体"/>
          <w:szCs w:val="24"/>
        </w:rPr>
        <w:t xml:space="preserve">  </w:t>
      </w:r>
      <w:r>
        <w:rPr>
          <w:rFonts w:cs="宋体"/>
          <w:szCs w:val="24"/>
        </w:rPr>
        <w:t>林木病害识别</w:t>
      </w:r>
    </w:p>
    <w:p w:rsidR="00D320FD" w:rsidRDefault="005938FC">
      <w:pPr>
        <w:ind w:firstLine="480"/>
        <w:rPr>
          <w:szCs w:val="32"/>
        </w:rPr>
      </w:pPr>
      <w:r>
        <w:rPr>
          <w:rFonts w:hint="eastAsia"/>
          <w:szCs w:val="32"/>
        </w:rPr>
        <w:lastRenderedPageBreak/>
        <w:t>1.</w:t>
      </w:r>
      <w:r>
        <w:rPr>
          <w:rFonts w:hint="eastAsia"/>
          <w:szCs w:val="32"/>
        </w:rPr>
        <w:t>知识与技能</w:t>
      </w:r>
    </w:p>
    <w:p w:rsidR="00D320FD" w:rsidRDefault="005938FC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1</w:t>
      </w:r>
      <w:r>
        <w:rPr>
          <w:rFonts w:hint="eastAsia"/>
          <w:szCs w:val="32"/>
        </w:rPr>
        <w:t>）能正确识别病害类型是真菌性病害还是细菌性病害。</w:t>
      </w:r>
      <w:r>
        <w:rPr>
          <w:rFonts w:hint="eastAsia"/>
          <w:szCs w:val="32"/>
        </w:rPr>
        <w:t xml:space="preserve"> </w:t>
      </w:r>
    </w:p>
    <w:p w:rsidR="00D320FD" w:rsidRDefault="005938FC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2</w:t>
      </w:r>
      <w:r>
        <w:rPr>
          <w:rFonts w:hint="eastAsia"/>
          <w:szCs w:val="32"/>
        </w:rPr>
        <w:t>）能正确识别病害的病状和病症类型。</w:t>
      </w:r>
    </w:p>
    <w:p w:rsidR="00D320FD" w:rsidRDefault="005938FC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3</w:t>
      </w:r>
      <w:r>
        <w:rPr>
          <w:rFonts w:hint="eastAsia"/>
          <w:szCs w:val="32"/>
        </w:rPr>
        <w:t>）能正确答出</w:t>
      </w:r>
      <w:r>
        <w:rPr>
          <w:rFonts w:hint="eastAsia"/>
          <w:szCs w:val="21"/>
        </w:rPr>
        <w:t>病害的名称及病原菌传播习性</w:t>
      </w:r>
      <w:r>
        <w:rPr>
          <w:rFonts w:hint="eastAsia"/>
          <w:szCs w:val="32"/>
        </w:rPr>
        <w:t>。</w:t>
      </w:r>
    </w:p>
    <w:p w:rsidR="00D320FD" w:rsidRDefault="005938FC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4</w:t>
      </w:r>
      <w:r>
        <w:rPr>
          <w:rFonts w:hint="eastAsia"/>
          <w:szCs w:val="32"/>
        </w:rPr>
        <w:t>）能归纳</w:t>
      </w:r>
      <w:r>
        <w:rPr>
          <w:rFonts w:hint="eastAsia"/>
          <w:szCs w:val="21"/>
        </w:rPr>
        <w:t>病害</w:t>
      </w:r>
      <w:r>
        <w:rPr>
          <w:szCs w:val="21"/>
        </w:rPr>
        <w:t>防治方法</w:t>
      </w:r>
      <w:r>
        <w:rPr>
          <w:rFonts w:hint="eastAsia"/>
          <w:szCs w:val="32"/>
        </w:rPr>
        <w:t>。</w:t>
      </w:r>
    </w:p>
    <w:p w:rsidR="00D320FD" w:rsidRDefault="005938FC">
      <w:pPr>
        <w:ind w:firstLine="480"/>
      </w:pPr>
      <w:r>
        <w:rPr>
          <w:rFonts w:hint="eastAsia"/>
        </w:rPr>
        <w:t>2.</w:t>
      </w:r>
      <w:r>
        <w:rPr>
          <w:rFonts w:hint="eastAsia"/>
        </w:rPr>
        <w:t>设备与材料</w:t>
      </w:r>
    </w:p>
    <w:p w:rsidR="00D320FD" w:rsidRDefault="005938FC">
      <w:pPr>
        <w:ind w:firstLine="480"/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）显微镜、放大镜、镊子、培养皿、挑针。</w:t>
      </w:r>
    </w:p>
    <w:p w:rsidR="00D320FD" w:rsidRDefault="005938FC">
      <w:pPr>
        <w:ind w:firstLine="480"/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）病害</w:t>
      </w:r>
      <w:r>
        <w:rPr>
          <w:rFonts w:hint="eastAsia"/>
        </w:rPr>
        <w:t>标本、实物、图片</w:t>
      </w:r>
      <w:r>
        <w:rPr>
          <w:rFonts w:hint="eastAsia"/>
        </w:rPr>
        <w:t>：</w:t>
      </w:r>
      <w:r>
        <w:rPr>
          <w:rFonts w:hint="eastAsia"/>
        </w:rPr>
        <w:t>杨叶锈病、松针锈病、</w:t>
      </w:r>
      <w:r>
        <w:rPr>
          <w:szCs w:val="32"/>
        </w:rPr>
        <w:t>枝干腐烂病、溃疡病、枝枯病、轮纹病、流胶病、</w:t>
      </w:r>
      <w:r>
        <w:rPr>
          <w:rFonts w:hint="eastAsia"/>
          <w:szCs w:val="32"/>
        </w:rPr>
        <w:t>根癌病</w:t>
      </w:r>
      <w:r>
        <w:rPr>
          <w:rFonts w:hint="eastAsia"/>
        </w:rPr>
        <w:t>、细菌性叶斑病</w:t>
      </w:r>
      <w:r>
        <w:rPr>
          <w:rFonts w:hint="eastAsia"/>
        </w:rPr>
        <w:t>、</w:t>
      </w:r>
      <w:r>
        <w:rPr>
          <w:rFonts w:hint="eastAsia"/>
        </w:rPr>
        <w:t>细菌性穿孔病、炭疽病、白粉病、软腐病、瘿瘤病、</w:t>
      </w:r>
      <w:proofErr w:type="gramStart"/>
      <w:r>
        <w:rPr>
          <w:rFonts w:hint="eastAsia"/>
        </w:rPr>
        <w:t>细菌性叶枯</w:t>
      </w:r>
      <w:proofErr w:type="gramEnd"/>
      <w:r>
        <w:rPr>
          <w:rFonts w:hint="eastAsia"/>
        </w:rPr>
        <w:t>病、黑斑病</w:t>
      </w:r>
      <w:r>
        <w:rPr>
          <w:rFonts w:hint="eastAsia"/>
          <w:szCs w:val="32"/>
        </w:rPr>
        <w:t>等</w:t>
      </w:r>
      <w:r>
        <w:rPr>
          <w:rFonts w:hint="eastAsia"/>
        </w:rPr>
        <w:t>。</w:t>
      </w:r>
    </w:p>
    <w:p w:rsidR="00D320FD" w:rsidRDefault="005938FC">
      <w:pPr>
        <w:ind w:firstLine="480"/>
      </w:pPr>
      <w:r>
        <w:rPr>
          <w:rFonts w:hint="eastAsia"/>
        </w:rPr>
        <w:t>3.</w:t>
      </w:r>
      <w:r>
        <w:rPr>
          <w:rFonts w:hint="eastAsia"/>
        </w:rPr>
        <w:t>操作规范要求</w:t>
      </w:r>
      <w:r>
        <w:rPr>
          <w:rFonts w:hint="eastAsia"/>
        </w:rPr>
        <w:t xml:space="preserve"> </w:t>
      </w:r>
    </w:p>
    <w:p w:rsidR="00D320FD" w:rsidRDefault="005938FC">
      <w:pPr>
        <w:ind w:firstLine="480"/>
      </w:pPr>
      <w:r>
        <w:t>（</w:t>
      </w:r>
      <w:r>
        <w:rPr>
          <w:rFonts w:hint="eastAsia"/>
        </w:rPr>
        <w:t>1</w:t>
      </w:r>
      <w:r>
        <w:t>）</w:t>
      </w:r>
      <w:r>
        <w:rPr>
          <w:rFonts w:hint="eastAsia"/>
        </w:rPr>
        <w:t>考生需要仔细观察树木叶片、茎干、花、果实等部位的变化，根据树木被害</w:t>
      </w:r>
      <w:proofErr w:type="gramStart"/>
      <w:r>
        <w:rPr>
          <w:rFonts w:hint="eastAsia"/>
        </w:rPr>
        <w:t>状具体</w:t>
      </w:r>
      <w:proofErr w:type="gramEnd"/>
      <w:r>
        <w:rPr>
          <w:rFonts w:hint="eastAsia"/>
        </w:rPr>
        <w:t>情况进行判断。</w:t>
      </w:r>
    </w:p>
    <w:p w:rsidR="00D320FD" w:rsidRDefault="005938FC">
      <w:pPr>
        <w:ind w:firstLine="480"/>
      </w:pPr>
      <w:r>
        <w:t>（</w:t>
      </w:r>
      <w:r>
        <w:rPr>
          <w:rFonts w:hint="eastAsia"/>
        </w:rPr>
        <w:t>2</w:t>
      </w:r>
      <w:r>
        <w:t>）</w:t>
      </w:r>
      <w:r>
        <w:rPr>
          <w:rFonts w:hint="eastAsia"/>
          <w:szCs w:val="32"/>
        </w:rPr>
        <w:t>考生需掌握常见的</w:t>
      </w:r>
      <w:r>
        <w:rPr>
          <w:rFonts w:hint="eastAsia"/>
          <w:szCs w:val="32"/>
        </w:rPr>
        <w:t>林木</w:t>
      </w:r>
      <w:r>
        <w:rPr>
          <w:rFonts w:hint="eastAsia"/>
          <w:szCs w:val="32"/>
        </w:rPr>
        <w:t>病害的特征及其相应的防治措施</w:t>
      </w:r>
      <w:r>
        <w:rPr>
          <w:rFonts w:hint="eastAsia"/>
        </w:rPr>
        <w:t>。</w:t>
      </w:r>
    </w:p>
    <w:p w:rsidR="00D320FD" w:rsidRDefault="005938FC">
      <w:pPr>
        <w:ind w:leftChars="200" w:left="480" w:firstLineChars="0" w:firstLine="0"/>
      </w:pPr>
      <w:r>
        <w:t>（</w:t>
      </w:r>
      <w:r>
        <w:rPr>
          <w:rFonts w:hint="eastAsia"/>
        </w:rPr>
        <w:t>3</w:t>
      </w:r>
      <w:r>
        <w:t>）</w:t>
      </w:r>
      <w:r>
        <w:rPr>
          <w:rFonts w:hint="eastAsia"/>
          <w:szCs w:val="32"/>
        </w:rPr>
        <w:t>考生应熟悉常见的病原体和生物学特性，能够进行必要的病原鉴定。</w:t>
      </w:r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）</w:t>
      </w:r>
      <w:r>
        <w:rPr>
          <w:rFonts w:hint="eastAsia"/>
          <w:szCs w:val="32"/>
        </w:rPr>
        <w:t>考核过程中，考核材料因考生原因受到破损等不予重新发放</w:t>
      </w:r>
      <w:r>
        <w:rPr>
          <w:rFonts w:hint="eastAsia"/>
        </w:rPr>
        <w:t>。</w:t>
      </w:r>
    </w:p>
    <w:p w:rsidR="00D320FD" w:rsidRDefault="005938FC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5</w:t>
      </w:r>
      <w:r>
        <w:rPr>
          <w:rFonts w:hint="eastAsia"/>
          <w:szCs w:val="32"/>
        </w:rPr>
        <w:t>）</w:t>
      </w:r>
      <w:r>
        <w:rPr>
          <w:rFonts w:hint="eastAsia"/>
          <w:szCs w:val="32"/>
        </w:rPr>
        <w:t>考试结束，做好考试工位的清场工作</w:t>
      </w:r>
      <w:r>
        <w:rPr>
          <w:rFonts w:hint="eastAsia"/>
          <w:szCs w:val="32"/>
        </w:rPr>
        <w:t>。</w:t>
      </w:r>
    </w:p>
    <w:p w:rsidR="00D320FD" w:rsidRDefault="005938FC">
      <w:pPr>
        <w:pStyle w:val="2"/>
        <w:spacing w:line="240" w:lineRule="auto"/>
        <w:ind w:firstLine="482"/>
        <w:rPr>
          <w:rFonts w:cs="宋体" w:hint="default"/>
          <w:szCs w:val="24"/>
        </w:rPr>
      </w:pPr>
      <w:r>
        <w:rPr>
          <w:rFonts w:cs="宋体"/>
          <w:szCs w:val="24"/>
        </w:rPr>
        <w:t>技能模块</w:t>
      </w:r>
      <w:r>
        <w:rPr>
          <w:rFonts w:cs="宋体"/>
          <w:szCs w:val="24"/>
        </w:rPr>
        <w:t>5</w:t>
      </w:r>
      <w:r>
        <w:rPr>
          <w:rFonts w:cs="宋体"/>
          <w:szCs w:val="24"/>
        </w:rPr>
        <w:t xml:space="preserve">  </w:t>
      </w:r>
      <w:r>
        <w:rPr>
          <w:rFonts w:cs="宋体"/>
          <w:szCs w:val="24"/>
        </w:rPr>
        <w:t>林木害虫识别</w:t>
      </w:r>
    </w:p>
    <w:p w:rsidR="00D320FD" w:rsidRDefault="005938FC">
      <w:pPr>
        <w:ind w:firstLine="480"/>
        <w:rPr>
          <w:szCs w:val="32"/>
        </w:rPr>
      </w:pPr>
      <w:r>
        <w:rPr>
          <w:rFonts w:hint="eastAsia"/>
          <w:szCs w:val="32"/>
        </w:rPr>
        <w:t>1.</w:t>
      </w:r>
      <w:r>
        <w:rPr>
          <w:rFonts w:hint="eastAsia"/>
          <w:szCs w:val="32"/>
        </w:rPr>
        <w:t>知识与技能</w:t>
      </w:r>
    </w:p>
    <w:p w:rsidR="00D320FD" w:rsidRDefault="005938FC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1</w:t>
      </w:r>
      <w:r>
        <w:rPr>
          <w:rFonts w:hint="eastAsia"/>
          <w:szCs w:val="32"/>
        </w:rPr>
        <w:t>）能正确识别生物是否为昆虫（或害虫），并回答出害虫目名、科名、种名。</w:t>
      </w:r>
    </w:p>
    <w:p w:rsidR="00D320FD" w:rsidRDefault="005938FC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2</w:t>
      </w:r>
      <w:r>
        <w:rPr>
          <w:rFonts w:hint="eastAsia"/>
          <w:szCs w:val="32"/>
        </w:rPr>
        <w:t>）能正确识别</w:t>
      </w:r>
      <w:r>
        <w:rPr>
          <w:rFonts w:hint="eastAsia"/>
          <w:szCs w:val="32"/>
        </w:rPr>
        <w:t>林木的常见虫害</w:t>
      </w:r>
      <w:r>
        <w:rPr>
          <w:rFonts w:hint="eastAsia"/>
          <w:szCs w:val="32"/>
        </w:rPr>
        <w:t>。</w:t>
      </w:r>
    </w:p>
    <w:p w:rsidR="00D320FD" w:rsidRDefault="005938FC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3</w:t>
      </w:r>
      <w:r>
        <w:rPr>
          <w:rFonts w:hint="eastAsia"/>
          <w:szCs w:val="32"/>
        </w:rPr>
        <w:t>）</w:t>
      </w:r>
      <w:r>
        <w:rPr>
          <w:rFonts w:hint="eastAsia"/>
          <w:szCs w:val="32"/>
        </w:rPr>
        <w:t>能够描述林木虫害的症状特征。</w:t>
      </w:r>
    </w:p>
    <w:p w:rsidR="00D320FD" w:rsidRDefault="005938FC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4</w:t>
      </w:r>
      <w:r>
        <w:rPr>
          <w:rFonts w:hint="eastAsia"/>
          <w:szCs w:val="32"/>
        </w:rPr>
        <w:t>）能正确描述害虫的习性。</w:t>
      </w:r>
    </w:p>
    <w:p w:rsidR="00D320FD" w:rsidRDefault="005938FC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5</w:t>
      </w:r>
      <w:r>
        <w:rPr>
          <w:rFonts w:hint="eastAsia"/>
          <w:szCs w:val="32"/>
        </w:rPr>
        <w:t>）能</w:t>
      </w:r>
      <w:r>
        <w:rPr>
          <w:szCs w:val="21"/>
        </w:rPr>
        <w:t>确定</w:t>
      </w:r>
      <w:r>
        <w:rPr>
          <w:rFonts w:hint="eastAsia"/>
          <w:szCs w:val="21"/>
        </w:rPr>
        <w:t>害虫</w:t>
      </w:r>
      <w:r>
        <w:rPr>
          <w:szCs w:val="21"/>
        </w:rPr>
        <w:t>防治方法</w:t>
      </w:r>
      <w:r>
        <w:rPr>
          <w:rFonts w:hint="eastAsia"/>
          <w:szCs w:val="32"/>
        </w:rPr>
        <w:t>。</w:t>
      </w:r>
    </w:p>
    <w:p w:rsidR="00D320FD" w:rsidRDefault="005938FC">
      <w:pPr>
        <w:ind w:firstLine="480"/>
      </w:pPr>
      <w:r>
        <w:rPr>
          <w:rFonts w:hint="eastAsia"/>
        </w:rPr>
        <w:t>2.</w:t>
      </w:r>
      <w:r>
        <w:rPr>
          <w:rFonts w:hint="eastAsia"/>
        </w:rPr>
        <w:t>设备与材料</w:t>
      </w:r>
    </w:p>
    <w:p w:rsidR="00D320FD" w:rsidRDefault="005938FC">
      <w:pPr>
        <w:ind w:firstLine="480"/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）显微镜、放大镜、镊子、培养皿、挑针。</w:t>
      </w:r>
    </w:p>
    <w:p w:rsidR="00D320FD" w:rsidRDefault="005938FC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2</w:t>
      </w:r>
      <w:r>
        <w:rPr>
          <w:rFonts w:hint="eastAsia"/>
          <w:szCs w:val="32"/>
        </w:rPr>
        <w:t>）各种林木害虫标本、</w:t>
      </w:r>
      <w:r>
        <w:rPr>
          <w:rFonts w:hint="eastAsia"/>
          <w:szCs w:val="32"/>
        </w:rPr>
        <w:t>实物</w:t>
      </w:r>
      <w:r>
        <w:rPr>
          <w:rFonts w:hint="eastAsia"/>
          <w:szCs w:val="32"/>
        </w:rPr>
        <w:t>、</w:t>
      </w:r>
      <w:r>
        <w:rPr>
          <w:rFonts w:hint="eastAsia"/>
          <w:szCs w:val="32"/>
        </w:rPr>
        <w:t>图片</w:t>
      </w:r>
      <w:r>
        <w:rPr>
          <w:rFonts w:hint="eastAsia"/>
          <w:szCs w:val="32"/>
        </w:rPr>
        <w:t>：</w:t>
      </w:r>
      <w:r>
        <w:rPr>
          <w:rFonts w:hint="eastAsia"/>
          <w:szCs w:val="32"/>
        </w:rPr>
        <w:t>天牛、小蠹虫、吉丁虫、木蠹蛾、红棕</w:t>
      </w:r>
      <w:proofErr w:type="gramStart"/>
      <w:r>
        <w:rPr>
          <w:rFonts w:hint="eastAsia"/>
          <w:szCs w:val="32"/>
        </w:rPr>
        <w:t>象</w:t>
      </w:r>
      <w:proofErr w:type="gramEnd"/>
      <w:r>
        <w:rPr>
          <w:rFonts w:hint="eastAsia"/>
          <w:szCs w:val="32"/>
        </w:rPr>
        <w:t>甲、白蚁、透翅蛾类、</w:t>
      </w:r>
      <w:r>
        <w:rPr>
          <w:rFonts w:hint="eastAsia"/>
          <w:szCs w:val="32"/>
        </w:rPr>
        <w:t>松毛虫、美国白蛾、枣尺蠖</w:t>
      </w:r>
      <w:r>
        <w:rPr>
          <w:rFonts w:hint="eastAsia"/>
          <w:szCs w:val="32"/>
        </w:rPr>
        <w:t>等。</w:t>
      </w:r>
    </w:p>
    <w:p w:rsidR="00D320FD" w:rsidRDefault="005938FC">
      <w:pPr>
        <w:ind w:firstLine="480"/>
      </w:pPr>
      <w:r>
        <w:rPr>
          <w:rFonts w:hint="eastAsia"/>
        </w:rPr>
        <w:t>3.</w:t>
      </w:r>
      <w:r>
        <w:rPr>
          <w:rFonts w:hint="eastAsia"/>
        </w:rPr>
        <w:t>操作规范要求</w:t>
      </w:r>
      <w:r>
        <w:rPr>
          <w:rFonts w:hint="eastAsia"/>
        </w:rPr>
        <w:t xml:space="preserve"> </w:t>
      </w:r>
    </w:p>
    <w:p w:rsidR="00D320FD" w:rsidRDefault="005938FC">
      <w:pPr>
        <w:ind w:firstLine="480"/>
      </w:pPr>
      <w:r>
        <w:t>（</w:t>
      </w:r>
      <w:r>
        <w:rPr>
          <w:rFonts w:hint="eastAsia"/>
        </w:rPr>
        <w:t>1</w:t>
      </w:r>
      <w:r>
        <w:t>）</w:t>
      </w:r>
      <w:r>
        <w:rPr>
          <w:rFonts w:hint="eastAsia"/>
        </w:rPr>
        <w:t>考生需要仔细观察树木叶片、茎干、花、果实等部位的变化，根据</w:t>
      </w:r>
      <w:r>
        <w:rPr>
          <w:rFonts w:hint="eastAsia"/>
        </w:rPr>
        <w:t>虫</w:t>
      </w:r>
      <w:r>
        <w:rPr>
          <w:rFonts w:hint="eastAsia"/>
        </w:rPr>
        <w:t>害状</w:t>
      </w:r>
      <w:r>
        <w:rPr>
          <w:rFonts w:hint="eastAsia"/>
        </w:rPr>
        <w:t>态</w:t>
      </w:r>
      <w:r>
        <w:rPr>
          <w:rFonts w:hint="eastAsia"/>
        </w:rPr>
        <w:t>具体情况进行判断。</w:t>
      </w:r>
    </w:p>
    <w:p w:rsidR="00D320FD" w:rsidRDefault="005938FC">
      <w:pPr>
        <w:ind w:firstLine="480"/>
      </w:pPr>
      <w:r>
        <w:t>（</w:t>
      </w:r>
      <w:r>
        <w:rPr>
          <w:rFonts w:hint="eastAsia"/>
        </w:rPr>
        <w:t>2</w:t>
      </w:r>
      <w:r>
        <w:t>）</w:t>
      </w:r>
      <w:r>
        <w:rPr>
          <w:rFonts w:hint="eastAsia"/>
          <w:szCs w:val="32"/>
        </w:rPr>
        <w:t>考生需掌握常见的</w:t>
      </w:r>
      <w:r>
        <w:rPr>
          <w:rFonts w:hint="eastAsia"/>
          <w:szCs w:val="32"/>
        </w:rPr>
        <w:t>林木</w:t>
      </w:r>
      <w:r>
        <w:rPr>
          <w:rFonts w:hint="eastAsia"/>
          <w:szCs w:val="32"/>
        </w:rPr>
        <w:t>虫害的特征及其相应的防治措施</w:t>
      </w:r>
      <w:r>
        <w:rPr>
          <w:rFonts w:hint="eastAsia"/>
        </w:rPr>
        <w:t>。</w:t>
      </w:r>
    </w:p>
    <w:p w:rsidR="00D320FD" w:rsidRDefault="005938FC">
      <w:pPr>
        <w:ind w:leftChars="200" w:left="480" w:firstLineChars="0" w:firstLine="0"/>
      </w:pP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</w:t>
      </w:r>
      <w:r>
        <w:rPr>
          <w:rFonts w:hint="eastAsia"/>
          <w:szCs w:val="32"/>
        </w:rPr>
        <w:t>考核过程中，考核材料因考生原因受到破损等不予重新发放</w:t>
      </w:r>
      <w:r>
        <w:rPr>
          <w:rFonts w:hint="eastAsia"/>
        </w:rPr>
        <w:t>。</w:t>
      </w:r>
    </w:p>
    <w:p w:rsidR="00D320FD" w:rsidRDefault="005938FC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4</w:t>
      </w:r>
      <w:r>
        <w:rPr>
          <w:rFonts w:hint="eastAsia"/>
          <w:szCs w:val="32"/>
        </w:rPr>
        <w:t>）</w:t>
      </w:r>
      <w:r>
        <w:rPr>
          <w:rFonts w:hint="eastAsia"/>
          <w:szCs w:val="32"/>
        </w:rPr>
        <w:t>考试结束，做好考试工位的清场工作</w:t>
      </w:r>
      <w:r>
        <w:rPr>
          <w:rFonts w:hint="eastAsia"/>
          <w:szCs w:val="32"/>
        </w:rPr>
        <w:t>。</w:t>
      </w:r>
    </w:p>
    <w:p w:rsidR="00D320FD" w:rsidRDefault="005938FC">
      <w:pPr>
        <w:spacing w:before="120" w:after="120" w:line="360" w:lineRule="auto"/>
        <w:ind w:firstLine="482"/>
        <w:rPr>
          <w:rFonts w:ascii="宋体" w:eastAsia="宋体" w:hAnsi="宋体" w:cs="宋体"/>
          <w:b/>
          <w:bCs/>
          <w:kern w:val="0"/>
          <w:szCs w:val="21"/>
        </w:rPr>
      </w:pPr>
      <w:r>
        <w:rPr>
          <w:rFonts w:ascii="宋体" w:eastAsia="宋体" w:hAnsi="宋体" w:cs="宋体" w:hint="eastAsia"/>
          <w:b/>
          <w:bCs/>
          <w:kern w:val="0"/>
          <w:szCs w:val="36"/>
        </w:rPr>
        <w:t>技能模块</w:t>
      </w:r>
      <w:r>
        <w:rPr>
          <w:rFonts w:ascii="宋体" w:eastAsia="宋体" w:hAnsi="宋体" w:cs="宋体" w:hint="eastAsia"/>
          <w:b/>
          <w:bCs/>
          <w:kern w:val="0"/>
          <w:szCs w:val="36"/>
        </w:rPr>
        <w:t>6</w:t>
      </w:r>
      <w:r>
        <w:rPr>
          <w:rFonts w:ascii="宋体" w:eastAsia="宋体" w:hAnsi="宋体" w:cs="宋体" w:hint="eastAsia"/>
          <w:b/>
          <w:bCs/>
          <w:kern w:val="0"/>
          <w:szCs w:val="36"/>
        </w:rPr>
        <w:t xml:space="preserve"> </w:t>
      </w:r>
      <w:r>
        <w:rPr>
          <w:rFonts w:ascii="宋体" w:eastAsia="宋体" w:hAnsi="宋体" w:cs="宋体" w:hint="eastAsia"/>
          <w:b/>
          <w:bCs/>
          <w:kern w:val="0"/>
          <w:szCs w:val="21"/>
        </w:rPr>
        <w:t>苗木扦插</w:t>
      </w:r>
      <w:r>
        <w:rPr>
          <w:rFonts w:ascii="宋体" w:eastAsia="宋体" w:hAnsi="宋体" w:cs="宋体" w:hint="eastAsia"/>
          <w:b/>
          <w:bCs/>
          <w:kern w:val="0"/>
          <w:szCs w:val="21"/>
        </w:rPr>
        <w:t>技术</w:t>
      </w:r>
    </w:p>
    <w:p w:rsidR="00D320FD" w:rsidRDefault="005938FC">
      <w:pPr>
        <w:ind w:firstLine="480"/>
        <w:rPr>
          <w:szCs w:val="32"/>
        </w:rPr>
      </w:pPr>
      <w:r>
        <w:rPr>
          <w:rFonts w:hint="eastAsia"/>
          <w:szCs w:val="32"/>
        </w:rPr>
        <w:t>1.</w:t>
      </w:r>
      <w:r>
        <w:rPr>
          <w:rFonts w:hint="eastAsia"/>
          <w:szCs w:val="32"/>
        </w:rPr>
        <w:t>知识与技能</w:t>
      </w:r>
    </w:p>
    <w:p w:rsidR="00D320FD" w:rsidRDefault="005938FC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1</w:t>
      </w:r>
      <w:r>
        <w:rPr>
          <w:rFonts w:hint="eastAsia"/>
          <w:szCs w:val="32"/>
        </w:rPr>
        <w:t>）</w:t>
      </w:r>
      <w:r>
        <w:rPr>
          <w:rFonts w:hint="eastAsia"/>
          <w:szCs w:val="32"/>
        </w:rPr>
        <w:t>能选择合适的插穗进行扦插</w:t>
      </w:r>
      <w:r>
        <w:rPr>
          <w:rFonts w:hint="eastAsia"/>
          <w:szCs w:val="32"/>
        </w:rPr>
        <w:t>。</w:t>
      </w:r>
    </w:p>
    <w:p w:rsidR="00D320FD" w:rsidRDefault="005938FC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2</w:t>
      </w:r>
      <w:r>
        <w:rPr>
          <w:rFonts w:hint="eastAsia"/>
          <w:szCs w:val="32"/>
        </w:rPr>
        <w:t>）</w:t>
      </w:r>
      <w:r>
        <w:rPr>
          <w:rFonts w:hint="eastAsia"/>
          <w:szCs w:val="32"/>
        </w:rPr>
        <w:t>能够对插穗进行正确处理。</w:t>
      </w:r>
    </w:p>
    <w:p w:rsidR="00D320FD" w:rsidRDefault="005938FC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3</w:t>
      </w:r>
      <w:r>
        <w:rPr>
          <w:rFonts w:hint="eastAsia"/>
          <w:szCs w:val="32"/>
        </w:rPr>
        <w:t>）</w:t>
      </w:r>
      <w:r>
        <w:rPr>
          <w:rFonts w:hint="eastAsia"/>
          <w:szCs w:val="32"/>
        </w:rPr>
        <w:t>能够做好扦插基质的准备。</w:t>
      </w:r>
    </w:p>
    <w:p w:rsidR="00D320FD" w:rsidRDefault="005938FC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4</w:t>
      </w:r>
      <w:r>
        <w:rPr>
          <w:rFonts w:hint="eastAsia"/>
          <w:szCs w:val="32"/>
        </w:rPr>
        <w:t>）</w:t>
      </w:r>
      <w:r>
        <w:rPr>
          <w:rFonts w:hint="eastAsia"/>
          <w:szCs w:val="32"/>
        </w:rPr>
        <w:t>能够准确地进行扦插操作</w:t>
      </w:r>
      <w:r>
        <w:rPr>
          <w:rFonts w:hint="eastAsia"/>
          <w:szCs w:val="32"/>
        </w:rPr>
        <w:t>。</w:t>
      </w:r>
    </w:p>
    <w:p w:rsidR="00D320FD" w:rsidRDefault="005938FC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5</w:t>
      </w:r>
      <w:r>
        <w:rPr>
          <w:rFonts w:hint="eastAsia"/>
          <w:szCs w:val="32"/>
        </w:rPr>
        <w:t>）</w:t>
      </w:r>
      <w:r>
        <w:rPr>
          <w:rFonts w:hint="eastAsia"/>
          <w:szCs w:val="32"/>
        </w:rPr>
        <w:t>能够做好扦插后的养护管理</w:t>
      </w:r>
      <w:r>
        <w:rPr>
          <w:rFonts w:hint="eastAsia"/>
          <w:szCs w:val="32"/>
        </w:rPr>
        <w:t>。</w:t>
      </w:r>
    </w:p>
    <w:p w:rsidR="00D320FD" w:rsidRDefault="005938FC">
      <w:pPr>
        <w:ind w:firstLine="480"/>
        <w:rPr>
          <w:szCs w:val="32"/>
        </w:rPr>
      </w:pPr>
      <w:r>
        <w:rPr>
          <w:rFonts w:hint="eastAsia"/>
          <w:szCs w:val="32"/>
        </w:rPr>
        <w:lastRenderedPageBreak/>
        <w:t>2.</w:t>
      </w:r>
      <w:r>
        <w:rPr>
          <w:rFonts w:hint="eastAsia"/>
          <w:szCs w:val="32"/>
        </w:rPr>
        <w:t>设备与材料</w:t>
      </w:r>
    </w:p>
    <w:p w:rsidR="00D320FD" w:rsidRDefault="005938FC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1</w:t>
      </w:r>
      <w:r>
        <w:rPr>
          <w:rFonts w:hint="eastAsia"/>
          <w:szCs w:val="32"/>
        </w:rPr>
        <w:t>）</w:t>
      </w:r>
      <w:r>
        <w:rPr>
          <w:rFonts w:hint="eastAsia"/>
          <w:szCs w:val="32"/>
        </w:rPr>
        <w:t>植物材料：杨树、柳树、月季、迎春等苗木枝条。</w:t>
      </w:r>
    </w:p>
    <w:p w:rsidR="00D320FD" w:rsidRDefault="005938FC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2</w:t>
      </w:r>
      <w:r>
        <w:rPr>
          <w:rFonts w:hint="eastAsia"/>
          <w:szCs w:val="32"/>
        </w:rPr>
        <w:t>）</w:t>
      </w:r>
      <w:r>
        <w:rPr>
          <w:rFonts w:hint="eastAsia"/>
          <w:szCs w:val="32"/>
        </w:rPr>
        <w:t>扦插基质</w:t>
      </w:r>
      <w:r>
        <w:rPr>
          <w:rFonts w:hint="eastAsia"/>
          <w:szCs w:val="32"/>
        </w:rPr>
        <w:t>、</w:t>
      </w:r>
      <w:r>
        <w:rPr>
          <w:rFonts w:hint="eastAsia"/>
          <w:szCs w:val="32"/>
        </w:rPr>
        <w:t>剪刀、铲子、花盆、标签</w:t>
      </w:r>
      <w:r>
        <w:rPr>
          <w:rFonts w:hint="eastAsia"/>
          <w:szCs w:val="32"/>
        </w:rPr>
        <w:t>桶、</w:t>
      </w:r>
      <w:r>
        <w:rPr>
          <w:rFonts w:hint="eastAsia"/>
          <w:szCs w:val="32"/>
        </w:rPr>
        <w:t>喷雾器等</w:t>
      </w:r>
      <w:r>
        <w:rPr>
          <w:rFonts w:hint="eastAsia"/>
          <w:szCs w:val="32"/>
        </w:rPr>
        <w:t>。</w:t>
      </w:r>
    </w:p>
    <w:p w:rsidR="00D320FD" w:rsidRDefault="005938FC">
      <w:pPr>
        <w:ind w:firstLine="480"/>
      </w:pPr>
      <w:r>
        <w:rPr>
          <w:rFonts w:hint="eastAsia"/>
          <w:szCs w:val="32"/>
        </w:rPr>
        <w:t>3.</w:t>
      </w:r>
      <w:r>
        <w:rPr>
          <w:rFonts w:hint="eastAsia"/>
          <w:szCs w:val="32"/>
        </w:rPr>
        <w:t>操作规</w:t>
      </w:r>
      <w:r>
        <w:rPr>
          <w:rFonts w:hint="eastAsia"/>
        </w:rPr>
        <w:t>范要求</w:t>
      </w:r>
    </w:p>
    <w:p w:rsidR="00D320FD" w:rsidRDefault="005938FC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1</w:t>
      </w:r>
      <w:r>
        <w:rPr>
          <w:rFonts w:hint="eastAsia"/>
          <w:szCs w:val="32"/>
        </w:rPr>
        <w:t>）考生</w:t>
      </w:r>
      <w:r>
        <w:rPr>
          <w:rFonts w:hint="eastAsia"/>
          <w:szCs w:val="32"/>
        </w:rPr>
        <w:t>应采集合适的插穗</w:t>
      </w:r>
      <w:r>
        <w:rPr>
          <w:rFonts w:hint="eastAsia"/>
          <w:szCs w:val="32"/>
        </w:rPr>
        <w:t>。</w:t>
      </w:r>
    </w:p>
    <w:p w:rsidR="00D320FD" w:rsidRDefault="005938FC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2</w:t>
      </w:r>
      <w:r>
        <w:rPr>
          <w:rFonts w:hint="eastAsia"/>
          <w:szCs w:val="32"/>
        </w:rPr>
        <w:t>）考生</w:t>
      </w:r>
      <w:r>
        <w:rPr>
          <w:rFonts w:hint="eastAsia"/>
          <w:szCs w:val="32"/>
        </w:rPr>
        <w:t>应注意插穗处理的规范，包括插穗的长度、粗度、消毒处理、生根浸泡等过程</w:t>
      </w:r>
      <w:r>
        <w:rPr>
          <w:rFonts w:hint="eastAsia"/>
          <w:szCs w:val="32"/>
        </w:rPr>
        <w:t>。</w:t>
      </w:r>
    </w:p>
    <w:p w:rsidR="00D320FD" w:rsidRDefault="005938FC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3</w:t>
      </w:r>
      <w:r>
        <w:rPr>
          <w:rFonts w:hint="eastAsia"/>
          <w:szCs w:val="32"/>
        </w:rPr>
        <w:t>）考生</w:t>
      </w:r>
      <w:r>
        <w:rPr>
          <w:rFonts w:hint="eastAsia"/>
          <w:szCs w:val="32"/>
        </w:rPr>
        <w:t>需掌握扦插基质准备的规范</w:t>
      </w:r>
      <w:r>
        <w:rPr>
          <w:rFonts w:hint="eastAsia"/>
          <w:szCs w:val="32"/>
        </w:rPr>
        <w:t>。</w:t>
      </w:r>
    </w:p>
    <w:p w:rsidR="00D320FD" w:rsidRDefault="005938FC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4</w:t>
      </w:r>
      <w:r>
        <w:rPr>
          <w:rFonts w:hint="eastAsia"/>
          <w:szCs w:val="32"/>
        </w:rPr>
        <w:t>）考生</w:t>
      </w:r>
      <w:r>
        <w:rPr>
          <w:rFonts w:hint="eastAsia"/>
          <w:szCs w:val="32"/>
        </w:rPr>
        <w:t>应掌握扦插过程的规范，包括扦插深度、密度等</w:t>
      </w:r>
      <w:r>
        <w:rPr>
          <w:rFonts w:hint="eastAsia"/>
          <w:szCs w:val="32"/>
        </w:rPr>
        <w:t>。</w:t>
      </w:r>
    </w:p>
    <w:p w:rsidR="00D320FD" w:rsidRDefault="005938FC">
      <w:pPr>
        <w:ind w:firstLine="480"/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5</w:t>
      </w:r>
      <w:r>
        <w:rPr>
          <w:rFonts w:hint="eastAsia"/>
          <w:szCs w:val="32"/>
        </w:rPr>
        <w:t>）考核过程中，考核材料因考生原因受到破损等不予重新发放。</w:t>
      </w:r>
    </w:p>
    <w:p w:rsidR="00D320FD" w:rsidRDefault="005938FC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6</w:t>
      </w:r>
      <w:r>
        <w:rPr>
          <w:rFonts w:hint="eastAsia"/>
          <w:szCs w:val="32"/>
        </w:rPr>
        <w:t>）</w:t>
      </w:r>
      <w:r>
        <w:rPr>
          <w:rFonts w:hint="eastAsia"/>
          <w:szCs w:val="32"/>
        </w:rPr>
        <w:t>考核结束，做好考试工位的清场工作</w:t>
      </w:r>
      <w:r>
        <w:rPr>
          <w:rFonts w:hint="eastAsia"/>
          <w:szCs w:val="32"/>
        </w:rPr>
        <w:t>。</w:t>
      </w:r>
    </w:p>
    <w:p w:rsidR="00D320FD" w:rsidRDefault="005938FC">
      <w:pPr>
        <w:pStyle w:val="2"/>
        <w:ind w:firstLine="482"/>
        <w:rPr>
          <w:rFonts w:asciiTheme="minorEastAsia" w:eastAsiaTheme="minorEastAsia" w:hAnsiTheme="minorEastAsia" w:cstheme="minorEastAsia" w:hint="default"/>
        </w:rPr>
      </w:pPr>
      <w:r>
        <w:rPr>
          <w:rFonts w:asciiTheme="minorEastAsia" w:eastAsiaTheme="minorEastAsia" w:hAnsiTheme="minorEastAsia" w:cstheme="minorEastAsia"/>
        </w:rPr>
        <w:t>四、考核项目及权重</w:t>
      </w:r>
    </w:p>
    <w:p w:rsidR="00D320FD" w:rsidRDefault="005938FC">
      <w:pPr>
        <w:ind w:firstLine="480"/>
        <w:rPr>
          <w:szCs w:val="32"/>
        </w:rPr>
      </w:pPr>
      <w:r>
        <w:rPr>
          <w:rFonts w:hint="eastAsia"/>
          <w:szCs w:val="32"/>
        </w:rPr>
        <w:t>结合考试范围给定</w:t>
      </w:r>
      <w:r>
        <w:rPr>
          <w:rFonts w:hint="eastAsia"/>
          <w:szCs w:val="32"/>
        </w:rPr>
        <w:t>202</w:t>
      </w:r>
      <w:r w:rsidR="00CD4164">
        <w:rPr>
          <w:rFonts w:hint="eastAsia"/>
          <w:szCs w:val="32"/>
        </w:rPr>
        <w:t>6</w:t>
      </w:r>
      <w:r>
        <w:rPr>
          <w:rFonts w:hint="eastAsia"/>
          <w:szCs w:val="32"/>
        </w:rPr>
        <w:t>年考核项目及权重，如表</w:t>
      </w:r>
      <w:r>
        <w:rPr>
          <w:rFonts w:hint="eastAsia"/>
          <w:szCs w:val="32"/>
        </w:rPr>
        <w:t>1</w:t>
      </w:r>
      <w:r>
        <w:rPr>
          <w:rFonts w:hint="eastAsia"/>
          <w:szCs w:val="32"/>
        </w:rPr>
        <w:t>所示。</w:t>
      </w:r>
    </w:p>
    <w:p w:rsidR="00D320FD" w:rsidRDefault="00D320FD">
      <w:pPr>
        <w:ind w:firstLine="480"/>
        <w:rPr>
          <w:szCs w:val="32"/>
        </w:rPr>
      </w:pPr>
      <w:bookmarkStart w:id="0" w:name="_GoBack"/>
      <w:bookmarkEnd w:id="0"/>
    </w:p>
    <w:p w:rsidR="00D320FD" w:rsidRDefault="005938FC">
      <w:pPr>
        <w:ind w:firstLine="480"/>
        <w:jc w:val="center"/>
        <w:rPr>
          <w:rFonts w:ascii="黑体" w:eastAsia="黑体" w:hAnsi="黑体" w:cs="黑体"/>
          <w:color w:val="000000" w:themeColor="text1"/>
          <w:szCs w:val="32"/>
        </w:rPr>
      </w:pPr>
      <w:r>
        <w:rPr>
          <w:rFonts w:ascii="黑体" w:eastAsia="黑体" w:hAnsi="黑体" w:cs="黑体" w:hint="eastAsia"/>
          <w:color w:val="000000" w:themeColor="text1"/>
          <w:szCs w:val="32"/>
        </w:rPr>
        <w:t>表</w:t>
      </w:r>
      <w:r>
        <w:rPr>
          <w:rFonts w:ascii="黑体" w:eastAsia="黑体" w:hAnsi="黑体" w:cs="黑体" w:hint="eastAsia"/>
          <w:color w:val="000000" w:themeColor="text1"/>
          <w:szCs w:val="32"/>
        </w:rPr>
        <w:t>1</w:t>
      </w:r>
      <w:r>
        <w:rPr>
          <w:rFonts w:ascii="黑体" w:eastAsia="黑体" w:hAnsi="黑体" w:cs="黑体" w:hint="eastAsia"/>
          <w:color w:val="000000" w:themeColor="text1"/>
          <w:szCs w:val="32"/>
        </w:rPr>
        <w:t xml:space="preserve">  </w:t>
      </w:r>
      <w:r>
        <w:rPr>
          <w:rFonts w:ascii="黑体" w:eastAsia="黑体" w:hAnsi="黑体" w:cs="黑体" w:hint="eastAsia"/>
          <w:color w:val="000000" w:themeColor="text1"/>
          <w:szCs w:val="32"/>
        </w:rPr>
        <w:t>202</w:t>
      </w:r>
      <w:r w:rsidR="00CD4164">
        <w:rPr>
          <w:rFonts w:ascii="黑体" w:eastAsia="黑体" w:hAnsi="黑体" w:cs="黑体" w:hint="eastAsia"/>
          <w:color w:val="000000" w:themeColor="text1"/>
          <w:szCs w:val="32"/>
        </w:rPr>
        <w:t>6</w:t>
      </w:r>
      <w:r>
        <w:rPr>
          <w:rFonts w:ascii="黑体" w:eastAsia="黑体" w:hAnsi="黑体" w:cs="黑体" w:hint="eastAsia"/>
          <w:color w:val="000000" w:themeColor="text1"/>
          <w:szCs w:val="32"/>
        </w:rPr>
        <w:t>年考核项目及权重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1"/>
        <w:gridCol w:w="1245"/>
        <w:gridCol w:w="933"/>
        <w:gridCol w:w="2466"/>
        <w:gridCol w:w="506"/>
        <w:gridCol w:w="653"/>
        <w:gridCol w:w="2188"/>
      </w:tblGrid>
      <w:tr w:rsidR="00D320FD">
        <w:trPr>
          <w:trHeight w:val="800"/>
          <w:tblHeader/>
        </w:trPr>
        <w:tc>
          <w:tcPr>
            <w:tcW w:w="311" w:type="pct"/>
            <w:shd w:val="clear" w:color="auto" w:fill="D9D9D9" w:themeFill="background1" w:themeFillShade="D9"/>
            <w:vAlign w:val="center"/>
          </w:tcPr>
          <w:p w:rsidR="00D320FD" w:rsidRDefault="005938FC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b/>
                <w:bCs/>
                <w:color w:val="000000" w:themeColor="text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</w:rPr>
              <w:t>序号</w:t>
            </w:r>
          </w:p>
        </w:tc>
        <w:tc>
          <w:tcPr>
            <w:tcW w:w="729" w:type="pct"/>
            <w:shd w:val="clear" w:color="auto" w:fill="D9D9D9" w:themeFill="background1" w:themeFillShade="D9"/>
            <w:vAlign w:val="center"/>
          </w:tcPr>
          <w:p w:rsidR="00D320FD" w:rsidRDefault="005938FC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b/>
                <w:bCs/>
                <w:color w:val="000000" w:themeColor="text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</w:rPr>
              <w:t>考核项目</w:t>
            </w:r>
          </w:p>
        </w:tc>
        <w:tc>
          <w:tcPr>
            <w:tcW w:w="547" w:type="pct"/>
            <w:shd w:val="clear" w:color="auto" w:fill="D9D9D9" w:themeFill="background1" w:themeFillShade="D9"/>
            <w:vAlign w:val="center"/>
          </w:tcPr>
          <w:p w:rsidR="00D320FD" w:rsidRDefault="005938FC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b/>
                <w:bCs/>
                <w:color w:val="000000" w:themeColor="text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</w:rPr>
              <w:t>考核时间</w:t>
            </w:r>
          </w:p>
        </w:tc>
        <w:tc>
          <w:tcPr>
            <w:tcW w:w="1446" w:type="pct"/>
            <w:shd w:val="clear" w:color="auto" w:fill="D9D9D9" w:themeFill="background1" w:themeFillShade="D9"/>
            <w:vAlign w:val="center"/>
          </w:tcPr>
          <w:p w:rsidR="00D320FD" w:rsidRDefault="005938FC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b/>
                <w:bCs/>
                <w:color w:val="000000" w:themeColor="text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</w:rPr>
              <w:t>考核内容</w:t>
            </w:r>
          </w:p>
        </w:tc>
        <w:tc>
          <w:tcPr>
            <w:tcW w:w="680" w:type="pct"/>
            <w:gridSpan w:val="2"/>
            <w:shd w:val="clear" w:color="auto" w:fill="D9D9D9" w:themeFill="background1" w:themeFillShade="D9"/>
            <w:vAlign w:val="center"/>
          </w:tcPr>
          <w:p w:rsidR="00D320FD" w:rsidRDefault="005938FC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b/>
                <w:bCs/>
                <w:color w:val="000000" w:themeColor="text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</w:rPr>
              <w:t>权重</w:t>
            </w:r>
          </w:p>
        </w:tc>
        <w:tc>
          <w:tcPr>
            <w:tcW w:w="1283" w:type="pct"/>
            <w:shd w:val="clear" w:color="auto" w:fill="D9D9D9" w:themeFill="background1" w:themeFillShade="D9"/>
            <w:vAlign w:val="center"/>
          </w:tcPr>
          <w:p w:rsidR="00D320FD" w:rsidRDefault="005938FC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b/>
                <w:bCs/>
                <w:color w:val="000000" w:themeColor="text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</w:rPr>
              <w:t>器材设备</w:t>
            </w:r>
          </w:p>
        </w:tc>
      </w:tr>
      <w:tr w:rsidR="00D320FD">
        <w:trPr>
          <w:trHeight w:val="590"/>
        </w:trPr>
        <w:tc>
          <w:tcPr>
            <w:tcW w:w="311" w:type="pct"/>
            <w:vMerge w:val="restart"/>
            <w:vAlign w:val="center"/>
          </w:tcPr>
          <w:p w:rsidR="00D320FD" w:rsidRDefault="005938FC">
            <w:pPr>
              <w:spacing w:line="360" w:lineRule="exact"/>
              <w:ind w:firstLineChars="0" w:firstLine="0"/>
              <w:jc w:val="center"/>
              <w:rPr>
                <w:rFonts w:ascii="方正书宋简体" w:eastAsia="方正书宋简体" w:hAnsi="方正书宋简体" w:cs="方正书宋简体"/>
                <w:szCs w:val="21"/>
              </w:rPr>
            </w:pPr>
            <w:r>
              <w:rPr>
                <w:rFonts w:ascii="方正书宋简体" w:eastAsia="方正书宋简体" w:hAnsi="方正书宋简体" w:cs="方正书宋简体" w:hint="eastAsia"/>
                <w:szCs w:val="21"/>
              </w:rPr>
              <w:t>1</w:t>
            </w:r>
          </w:p>
        </w:tc>
        <w:tc>
          <w:tcPr>
            <w:tcW w:w="729" w:type="pct"/>
            <w:vMerge w:val="restart"/>
            <w:vAlign w:val="center"/>
          </w:tcPr>
          <w:p w:rsidR="00D320FD" w:rsidRDefault="005938FC">
            <w:pPr>
              <w:spacing w:line="360" w:lineRule="exact"/>
              <w:ind w:firstLineChars="0" w:firstLine="0"/>
              <w:jc w:val="center"/>
              <w:rPr>
                <w:rFonts w:ascii="方正书宋简体" w:eastAsia="方正书宋简体" w:hAnsi="方正书宋简体" w:cs="方正书宋简体"/>
                <w:szCs w:val="21"/>
              </w:rPr>
            </w:pPr>
            <w:r>
              <w:rPr>
                <w:rFonts w:ascii="方正书宋简体" w:eastAsia="方正书宋简体" w:hAnsi="方正书宋简体" w:cs="方正书宋简体" w:hint="eastAsia"/>
                <w:szCs w:val="21"/>
              </w:rPr>
              <w:t>生物显微镜使用</w:t>
            </w:r>
          </w:p>
        </w:tc>
        <w:tc>
          <w:tcPr>
            <w:tcW w:w="547" w:type="pct"/>
            <w:vMerge w:val="restart"/>
            <w:vAlign w:val="center"/>
          </w:tcPr>
          <w:p w:rsidR="00D320FD" w:rsidRDefault="005938FC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color w:val="000000" w:themeColor="text1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30min</w:t>
            </w:r>
          </w:p>
        </w:tc>
        <w:tc>
          <w:tcPr>
            <w:tcW w:w="1446" w:type="pct"/>
            <w:vAlign w:val="center"/>
          </w:tcPr>
          <w:p w:rsidR="00D320FD" w:rsidRDefault="005938FC">
            <w:pPr>
              <w:spacing w:line="360" w:lineRule="exact"/>
              <w:ind w:firstLineChars="0" w:firstLine="0"/>
              <w:jc w:val="left"/>
              <w:rPr>
                <w:rFonts w:ascii="方正书宋简体" w:eastAsia="方正书宋简体" w:hAnsi="方正书宋简体" w:cs="方正书宋简体"/>
                <w:szCs w:val="21"/>
              </w:rPr>
            </w:pPr>
            <w:r>
              <w:rPr>
                <w:rFonts w:ascii="方正书宋简体" w:eastAsia="方正书宋简体" w:hAnsi="方正书宋简体" w:cs="方正书宋简体" w:hint="eastAsia"/>
                <w:szCs w:val="21"/>
              </w:rPr>
              <w:t>1.</w:t>
            </w:r>
            <w:r>
              <w:rPr>
                <w:rFonts w:ascii="方正书宋简体" w:eastAsia="方正书宋简体" w:hAnsi="方正书宋简体" w:cs="方正书宋简体" w:hint="eastAsia"/>
                <w:szCs w:val="21"/>
              </w:rPr>
              <w:t>考核前仪器检查</w:t>
            </w:r>
          </w:p>
        </w:tc>
        <w:tc>
          <w:tcPr>
            <w:tcW w:w="297" w:type="pct"/>
            <w:vAlign w:val="center"/>
          </w:tcPr>
          <w:p w:rsidR="00D320FD" w:rsidRDefault="005938FC">
            <w:pPr>
              <w:spacing w:line="360" w:lineRule="exact"/>
              <w:ind w:firstLineChars="0" w:firstLine="0"/>
              <w:jc w:val="center"/>
              <w:rPr>
                <w:rFonts w:ascii="方正书宋简体" w:eastAsia="方正书宋简体" w:hAnsi="方正书宋简体" w:cs="方正书宋简体"/>
                <w:szCs w:val="21"/>
              </w:rPr>
            </w:pPr>
            <w:r>
              <w:rPr>
                <w:rFonts w:ascii="方正书宋简体" w:eastAsia="方正书宋简体" w:hAnsi="方正书宋简体" w:cs="方正书宋简体" w:hint="eastAsia"/>
                <w:szCs w:val="21"/>
              </w:rPr>
              <w:t>30</w:t>
            </w:r>
          </w:p>
        </w:tc>
        <w:tc>
          <w:tcPr>
            <w:tcW w:w="383" w:type="pct"/>
            <w:vMerge w:val="restart"/>
            <w:vAlign w:val="center"/>
          </w:tcPr>
          <w:p w:rsidR="00D320FD" w:rsidRDefault="005938FC">
            <w:pPr>
              <w:spacing w:line="360" w:lineRule="exact"/>
              <w:ind w:firstLineChars="0" w:firstLine="0"/>
              <w:jc w:val="center"/>
              <w:rPr>
                <w:rFonts w:ascii="方正书宋简体" w:eastAsia="方正书宋简体" w:hAnsi="方正书宋简体" w:cs="方正书宋简体"/>
                <w:szCs w:val="21"/>
              </w:rPr>
            </w:pPr>
            <w:r>
              <w:rPr>
                <w:rFonts w:ascii="方正书宋简体" w:eastAsia="方正书宋简体" w:hAnsi="方正书宋简体" w:cs="方正书宋简体" w:hint="eastAsia"/>
                <w:szCs w:val="21"/>
              </w:rPr>
              <w:t>200</w:t>
            </w:r>
          </w:p>
        </w:tc>
        <w:tc>
          <w:tcPr>
            <w:tcW w:w="1283" w:type="pct"/>
            <w:vMerge w:val="restart"/>
            <w:vAlign w:val="center"/>
          </w:tcPr>
          <w:p w:rsidR="00D320FD" w:rsidRDefault="005938FC">
            <w:pPr>
              <w:spacing w:line="360" w:lineRule="exact"/>
              <w:ind w:firstLineChars="0" w:firstLine="0"/>
              <w:jc w:val="left"/>
              <w:rPr>
                <w:rFonts w:ascii="方正书宋简体" w:eastAsia="方正书宋简体" w:hAnsi="方正书宋简体" w:cs="方正书宋简体"/>
                <w:szCs w:val="21"/>
              </w:rPr>
            </w:pPr>
            <w:r>
              <w:rPr>
                <w:rFonts w:ascii="方正书宋简体" w:eastAsia="方正书宋简体" w:hAnsi="方正书宋简体" w:cs="方正书宋简体" w:hint="eastAsia"/>
                <w:szCs w:val="21"/>
              </w:rPr>
              <w:t>显微镜、洋葱根尖纵切、菠菜叶片横切面切片、菠菜叶下表皮细胞切片、芹菜</w:t>
            </w:r>
            <w:proofErr w:type="gramStart"/>
            <w:r>
              <w:rPr>
                <w:rFonts w:ascii="方正书宋简体" w:eastAsia="方正书宋简体" w:hAnsi="方正书宋简体" w:cs="方正书宋简体" w:hint="eastAsia"/>
                <w:szCs w:val="21"/>
              </w:rPr>
              <w:t>茎</w:t>
            </w:r>
            <w:proofErr w:type="gramEnd"/>
            <w:r>
              <w:rPr>
                <w:rFonts w:ascii="方正书宋简体" w:eastAsia="方正书宋简体" w:hAnsi="方正书宋简体" w:cs="方正书宋简体" w:hint="eastAsia"/>
                <w:szCs w:val="21"/>
              </w:rPr>
              <w:t>横切切片、大丽花叶柄横切、洋葱鳞片叶表皮细胞装片、银杏幼果横切。</w:t>
            </w:r>
          </w:p>
        </w:tc>
      </w:tr>
      <w:tr w:rsidR="00D320FD">
        <w:trPr>
          <w:trHeight w:val="597"/>
        </w:trPr>
        <w:tc>
          <w:tcPr>
            <w:tcW w:w="311" w:type="pct"/>
            <w:vMerge/>
            <w:vAlign w:val="center"/>
          </w:tcPr>
          <w:p w:rsidR="00D320FD" w:rsidRDefault="00D320FD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color w:val="000000" w:themeColor="text1"/>
                <w:szCs w:val="21"/>
              </w:rPr>
            </w:pPr>
          </w:p>
        </w:tc>
        <w:tc>
          <w:tcPr>
            <w:tcW w:w="729" w:type="pct"/>
            <w:vMerge/>
            <w:vAlign w:val="center"/>
          </w:tcPr>
          <w:p w:rsidR="00D320FD" w:rsidRDefault="00D320FD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color w:val="000000" w:themeColor="text1"/>
              </w:rPr>
            </w:pPr>
          </w:p>
        </w:tc>
        <w:tc>
          <w:tcPr>
            <w:tcW w:w="547" w:type="pct"/>
            <w:vMerge/>
            <w:vAlign w:val="center"/>
          </w:tcPr>
          <w:p w:rsidR="00D320FD" w:rsidRDefault="00D320FD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color w:val="000000" w:themeColor="text1"/>
              </w:rPr>
            </w:pPr>
          </w:p>
        </w:tc>
        <w:tc>
          <w:tcPr>
            <w:tcW w:w="1446" w:type="pct"/>
            <w:vAlign w:val="center"/>
          </w:tcPr>
          <w:p w:rsidR="00D320FD" w:rsidRDefault="005938FC">
            <w:pPr>
              <w:spacing w:line="360" w:lineRule="exact"/>
              <w:ind w:firstLineChars="0" w:firstLine="0"/>
              <w:jc w:val="left"/>
              <w:rPr>
                <w:rFonts w:ascii="方正书宋简体" w:eastAsia="方正书宋简体" w:hAnsi="方正书宋简体" w:cs="方正书宋简体"/>
                <w:szCs w:val="21"/>
              </w:rPr>
            </w:pPr>
            <w:r>
              <w:rPr>
                <w:rFonts w:ascii="方正书宋简体" w:eastAsia="方正书宋简体" w:hAnsi="方正书宋简体" w:cs="方正书宋简体" w:hint="eastAsia"/>
                <w:szCs w:val="21"/>
              </w:rPr>
              <w:t>2.</w:t>
            </w:r>
            <w:r>
              <w:rPr>
                <w:rFonts w:ascii="方正书宋简体" w:eastAsia="方正书宋简体" w:hAnsi="方正书宋简体" w:cs="方正书宋简体" w:hint="eastAsia"/>
                <w:szCs w:val="21"/>
              </w:rPr>
              <w:t>样品准备</w:t>
            </w:r>
          </w:p>
        </w:tc>
        <w:tc>
          <w:tcPr>
            <w:tcW w:w="297" w:type="pct"/>
            <w:vAlign w:val="center"/>
          </w:tcPr>
          <w:p w:rsidR="00D320FD" w:rsidRDefault="005938FC">
            <w:pPr>
              <w:spacing w:line="360" w:lineRule="exact"/>
              <w:ind w:firstLineChars="0" w:firstLine="0"/>
              <w:jc w:val="center"/>
              <w:rPr>
                <w:rFonts w:ascii="方正书宋简体" w:eastAsia="方正书宋简体" w:hAnsi="方正书宋简体" w:cs="方正书宋简体"/>
                <w:szCs w:val="21"/>
              </w:rPr>
            </w:pPr>
            <w:r>
              <w:rPr>
                <w:rFonts w:ascii="方正书宋简体" w:eastAsia="方正书宋简体" w:hAnsi="方正书宋简体" w:cs="方正书宋简体" w:hint="eastAsia"/>
                <w:szCs w:val="21"/>
              </w:rPr>
              <w:t>20</w:t>
            </w:r>
          </w:p>
        </w:tc>
        <w:tc>
          <w:tcPr>
            <w:tcW w:w="383" w:type="pct"/>
            <w:vMerge/>
            <w:vAlign w:val="center"/>
          </w:tcPr>
          <w:p w:rsidR="00D320FD" w:rsidRDefault="00D320FD">
            <w:pPr>
              <w:spacing w:line="360" w:lineRule="exact"/>
              <w:ind w:firstLineChars="0" w:firstLine="0"/>
              <w:jc w:val="center"/>
              <w:rPr>
                <w:rFonts w:ascii="方正书宋简体" w:eastAsia="方正书宋简体" w:hAnsi="方正书宋简体" w:cs="方正书宋简体"/>
                <w:szCs w:val="21"/>
              </w:rPr>
            </w:pPr>
          </w:p>
        </w:tc>
        <w:tc>
          <w:tcPr>
            <w:tcW w:w="1283" w:type="pct"/>
            <w:vMerge/>
            <w:vAlign w:val="center"/>
          </w:tcPr>
          <w:p w:rsidR="00D320FD" w:rsidRDefault="00D320FD">
            <w:pPr>
              <w:spacing w:line="360" w:lineRule="exact"/>
              <w:ind w:firstLineChars="0" w:firstLine="0"/>
              <w:jc w:val="left"/>
              <w:rPr>
                <w:rFonts w:ascii="方正书宋简体" w:eastAsia="方正书宋简体" w:hAnsi="方正书宋简体" w:cs="方正书宋简体"/>
                <w:szCs w:val="21"/>
              </w:rPr>
            </w:pPr>
          </w:p>
        </w:tc>
      </w:tr>
      <w:tr w:rsidR="00D320FD">
        <w:trPr>
          <w:trHeight w:val="627"/>
        </w:trPr>
        <w:tc>
          <w:tcPr>
            <w:tcW w:w="311" w:type="pct"/>
            <w:vMerge/>
            <w:vAlign w:val="center"/>
          </w:tcPr>
          <w:p w:rsidR="00D320FD" w:rsidRDefault="00D320FD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color w:val="000000" w:themeColor="text1"/>
                <w:szCs w:val="21"/>
              </w:rPr>
            </w:pPr>
          </w:p>
        </w:tc>
        <w:tc>
          <w:tcPr>
            <w:tcW w:w="729" w:type="pct"/>
            <w:vMerge/>
            <w:vAlign w:val="center"/>
          </w:tcPr>
          <w:p w:rsidR="00D320FD" w:rsidRDefault="00D320FD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color w:val="000000" w:themeColor="text1"/>
              </w:rPr>
            </w:pPr>
          </w:p>
        </w:tc>
        <w:tc>
          <w:tcPr>
            <w:tcW w:w="547" w:type="pct"/>
            <w:vMerge/>
            <w:vAlign w:val="center"/>
          </w:tcPr>
          <w:p w:rsidR="00D320FD" w:rsidRDefault="00D320FD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color w:val="000000" w:themeColor="text1"/>
              </w:rPr>
            </w:pPr>
          </w:p>
        </w:tc>
        <w:tc>
          <w:tcPr>
            <w:tcW w:w="1446" w:type="pct"/>
            <w:vAlign w:val="center"/>
          </w:tcPr>
          <w:p w:rsidR="00D320FD" w:rsidRDefault="005938FC">
            <w:pPr>
              <w:spacing w:line="360" w:lineRule="exact"/>
              <w:ind w:firstLineChars="0" w:firstLine="0"/>
              <w:jc w:val="left"/>
              <w:rPr>
                <w:rFonts w:ascii="方正书宋简体" w:eastAsia="方正书宋简体" w:hAnsi="方正书宋简体" w:cs="方正书宋简体"/>
                <w:szCs w:val="21"/>
              </w:rPr>
            </w:pPr>
            <w:r>
              <w:rPr>
                <w:rFonts w:ascii="方正书宋简体" w:eastAsia="方正书宋简体" w:hAnsi="方正书宋简体" w:cs="方正书宋简体" w:hint="eastAsia"/>
                <w:szCs w:val="21"/>
              </w:rPr>
              <w:t>3.</w:t>
            </w:r>
            <w:r>
              <w:rPr>
                <w:rFonts w:ascii="方正书宋简体" w:eastAsia="方正书宋简体" w:hAnsi="方正书宋简体" w:cs="方正书宋简体" w:hint="eastAsia"/>
                <w:szCs w:val="21"/>
              </w:rPr>
              <w:t>物镜选择和调整</w:t>
            </w:r>
          </w:p>
        </w:tc>
        <w:tc>
          <w:tcPr>
            <w:tcW w:w="297" w:type="pct"/>
            <w:vAlign w:val="center"/>
          </w:tcPr>
          <w:p w:rsidR="00D320FD" w:rsidRDefault="005938FC">
            <w:pPr>
              <w:spacing w:line="360" w:lineRule="exact"/>
              <w:ind w:firstLineChars="0" w:firstLine="0"/>
              <w:jc w:val="center"/>
              <w:rPr>
                <w:rFonts w:ascii="方正书宋简体" w:eastAsia="方正书宋简体" w:hAnsi="方正书宋简体" w:cs="方正书宋简体"/>
                <w:szCs w:val="21"/>
              </w:rPr>
            </w:pPr>
            <w:r>
              <w:rPr>
                <w:rFonts w:ascii="方正书宋简体" w:eastAsia="方正书宋简体" w:hAnsi="方正书宋简体" w:cs="方正书宋简体" w:hint="eastAsia"/>
                <w:szCs w:val="21"/>
              </w:rPr>
              <w:t>40</w:t>
            </w:r>
          </w:p>
        </w:tc>
        <w:tc>
          <w:tcPr>
            <w:tcW w:w="383" w:type="pct"/>
            <w:vMerge/>
            <w:vAlign w:val="center"/>
          </w:tcPr>
          <w:p w:rsidR="00D320FD" w:rsidRDefault="00D320FD">
            <w:pPr>
              <w:spacing w:line="360" w:lineRule="exact"/>
              <w:ind w:firstLineChars="0" w:firstLine="0"/>
              <w:jc w:val="center"/>
              <w:rPr>
                <w:rFonts w:ascii="方正书宋简体" w:eastAsia="方正书宋简体" w:hAnsi="方正书宋简体" w:cs="方正书宋简体"/>
                <w:szCs w:val="21"/>
              </w:rPr>
            </w:pPr>
          </w:p>
        </w:tc>
        <w:tc>
          <w:tcPr>
            <w:tcW w:w="1283" w:type="pct"/>
            <w:vMerge/>
            <w:vAlign w:val="center"/>
          </w:tcPr>
          <w:p w:rsidR="00D320FD" w:rsidRDefault="00D320FD">
            <w:pPr>
              <w:spacing w:line="360" w:lineRule="exact"/>
              <w:ind w:firstLineChars="0" w:firstLine="0"/>
              <w:jc w:val="left"/>
              <w:rPr>
                <w:rFonts w:ascii="方正书宋简体" w:eastAsia="方正书宋简体" w:hAnsi="方正书宋简体" w:cs="方正书宋简体"/>
                <w:szCs w:val="21"/>
              </w:rPr>
            </w:pPr>
          </w:p>
        </w:tc>
      </w:tr>
      <w:tr w:rsidR="00D320FD">
        <w:trPr>
          <w:trHeight w:val="605"/>
        </w:trPr>
        <w:tc>
          <w:tcPr>
            <w:tcW w:w="311" w:type="pct"/>
            <w:vMerge/>
            <w:vAlign w:val="center"/>
          </w:tcPr>
          <w:p w:rsidR="00D320FD" w:rsidRDefault="00D320FD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color w:val="000000" w:themeColor="text1"/>
                <w:szCs w:val="21"/>
              </w:rPr>
            </w:pPr>
          </w:p>
        </w:tc>
        <w:tc>
          <w:tcPr>
            <w:tcW w:w="729" w:type="pct"/>
            <w:vMerge/>
            <w:vAlign w:val="center"/>
          </w:tcPr>
          <w:p w:rsidR="00D320FD" w:rsidRDefault="00D320FD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color w:val="000000" w:themeColor="text1"/>
              </w:rPr>
            </w:pPr>
          </w:p>
        </w:tc>
        <w:tc>
          <w:tcPr>
            <w:tcW w:w="547" w:type="pct"/>
            <w:vMerge/>
            <w:vAlign w:val="center"/>
          </w:tcPr>
          <w:p w:rsidR="00D320FD" w:rsidRDefault="00D320FD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color w:val="000000" w:themeColor="text1"/>
              </w:rPr>
            </w:pPr>
          </w:p>
        </w:tc>
        <w:tc>
          <w:tcPr>
            <w:tcW w:w="1446" w:type="pct"/>
            <w:vAlign w:val="center"/>
          </w:tcPr>
          <w:p w:rsidR="00D320FD" w:rsidRDefault="005938FC">
            <w:pPr>
              <w:spacing w:line="360" w:lineRule="exact"/>
              <w:ind w:firstLineChars="0" w:firstLine="0"/>
              <w:jc w:val="left"/>
              <w:rPr>
                <w:rFonts w:ascii="方正书宋简体" w:eastAsia="方正书宋简体" w:hAnsi="方正书宋简体" w:cs="方正书宋简体"/>
                <w:szCs w:val="21"/>
              </w:rPr>
            </w:pPr>
            <w:r>
              <w:rPr>
                <w:rFonts w:ascii="方正书宋简体" w:eastAsia="方正书宋简体" w:hAnsi="方正书宋简体" w:cs="方正书宋简体" w:hint="eastAsia"/>
                <w:szCs w:val="21"/>
              </w:rPr>
              <w:t>4.</w:t>
            </w:r>
            <w:r>
              <w:rPr>
                <w:rFonts w:ascii="方正书宋简体" w:eastAsia="方正书宋简体" w:hAnsi="方正书宋简体" w:cs="方正书宋简体" w:hint="eastAsia"/>
                <w:szCs w:val="21"/>
              </w:rPr>
              <w:t>观察调节</w:t>
            </w:r>
          </w:p>
        </w:tc>
        <w:tc>
          <w:tcPr>
            <w:tcW w:w="297" w:type="pct"/>
            <w:vAlign w:val="center"/>
          </w:tcPr>
          <w:p w:rsidR="00D320FD" w:rsidRDefault="005938FC">
            <w:pPr>
              <w:spacing w:line="360" w:lineRule="exact"/>
              <w:ind w:firstLineChars="0" w:firstLine="0"/>
              <w:jc w:val="center"/>
              <w:rPr>
                <w:rFonts w:ascii="方正书宋简体" w:eastAsia="方正书宋简体" w:hAnsi="方正书宋简体" w:cs="方正书宋简体"/>
                <w:szCs w:val="21"/>
              </w:rPr>
            </w:pPr>
            <w:r>
              <w:rPr>
                <w:rFonts w:ascii="方正书宋简体" w:eastAsia="方正书宋简体" w:hAnsi="方正书宋简体" w:cs="方正书宋简体" w:hint="eastAsia"/>
                <w:szCs w:val="21"/>
              </w:rPr>
              <w:t>40</w:t>
            </w:r>
          </w:p>
        </w:tc>
        <w:tc>
          <w:tcPr>
            <w:tcW w:w="383" w:type="pct"/>
            <w:vMerge/>
            <w:vAlign w:val="center"/>
          </w:tcPr>
          <w:p w:rsidR="00D320FD" w:rsidRDefault="00D320FD">
            <w:pPr>
              <w:spacing w:line="360" w:lineRule="exact"/>
              <w:ind w:firstLineChars="0" w:firstLine="0"/>
              <w:jc w:val="center"/>
              <w:rPr>
                <w:rFonts w:ascii="方正书宋简体" w:eastAsia="方正书宋简体" w:hAnsi="方正书宋简体" w:cs="方正书宋简体"/>
                <w:szCs w:val="21"/>
              </w:rPr>
            </w:pPr>
          </w:p>
        </w:tc>
        <w:tc>
          <w:tcPr>
            <w:tcW w:w="1283" w:type="pct"/>
            <w:vMerge/>
            <w:vAlign w:val="center"/>
          </w:tcPr>
          <w:p w:rsidR="00D320FD" w:rsidRDefault="00D320FD">
            <w:pPr>
              <w:spacing w:line="360" w:lineRule="exact"/>
              <w:ind w:firstLineChars="0" w:firstLine="0"/>
              <w:jc w:val="left"/>
              <w:rPr>
                <w:rFonts w:ascii="方正书宋简体" w:eastAsia="方正书宋简体" w:hAnsi="方正书宋简体" w:cs="方正书宋简体"/>
                <w:szCs w:val="21"/>
              </w:rPr>
            </w:pPr>
          </w:p>
        </w:tc>
      </w:tr>
      <w:tr w:rsidR="00D320FD">
        <w:trPr>
          <w:trHeight w:val="567"/>
        </w:trPr>
        <w:tc>
          <w:tcPr>
            <w:tcW w:w="311" w:type="pct"/>
            <w:vMerge/>
            <w:vAlign w:val="center"/>
          </w:tcPr>
          <w:p w:rsidR="00D320FD" w:rsidRDefault="00D320FD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color w:val="000000" w:themeColor="text1"/>
                <w:szCs w:val="21"/>
              </w:rPr>
            </w:pPr>
          </w:p>
        </w:tc>
        <w:tc>
          <w:tcPr>
            <w:tcW w:w="729" w:type="pct"/>
            <w:vMerge/>
            <w:vAlign w:val="center"/>
          </w:tcPr>
          <w:p w:rsidR="00D320FD" w:rsidRDefault="00D320FD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color w:val="000000" w:themeColor="text1"/>
              </w:rPr>
            </w:pPr>
          </w:p>
        </w:tc>
        <w:tc>
          <w:tcPr>
            <w:tcW w:w="547" w:type="pct"/>
            <w:vMerge/>
            <w:vAlign w:val="center"/>
          </w:tcPr>
          <w:p w:rsidR="00D320FD" w:rsidRDefault="00D320FD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color w:val="000000" w:themeColor="text1"/>
              </w:rPr>
            </w:pPr>
          </w:p>
        </w:tc>
        <w:tc>
          <w:tcPr>
            <w:tcW w:w="1446" w:type="pct"/>
            <w:vAlign w:val="center"/>
          </w:tcPr>
          <w:p w:rsidR="00D320FD" w:rsidRDefault="005938FC">
            <w:pPr>
              <w:spacing w:line="360" w:lineRule="exact"/>
              <w:ind w:firstLineChars="0" w:firstLine="0"/>
              <w:jc w:val="left"/>
              <w:rPr>
                <w:rFonts w:ascii="方正书宋简体" w:eastAsia="方正书宋简体" w:hAnsi="方正书宋简体" w:cs="方正书宋简体"/>
                <w:szCs w:val="21"/>
              </w:rPr>
            </w:pPr>
            <w:r>
              <w:rPr>
                <w:rFonts w:ascii="方正书宋简体" w:eastAsia="方正书宋简体" w:hAnsi="方正书宋简体" w:cs="方正书宋简体" w:hint="eastAsia"/>
                <w:szCs w:val="21"/>
              </w:rPr>
              <w:t>5.</w:t>
            </w:r>
            <w:r>
              <w:rPr>
                <w:rFonts w:ascii="方正书宋简体" w:eastAsia="方正书宋简体" w:hAnsi="方正书宋简体" w:cs="方正书宋简体" w:hint="eastAsia"/>
                <w:szCs w:val="21"/>
              </w:rPr>
              <w:t>记录</w:t>
            </w:r>
          </w:p>
        </w:tc>
        <w:tc>
          <w:tcPr>
            <w:tcW w:w="297" w:type="pct"/>
            <w:vAlign w:val="center"/>
          </w:tcPr>
          <w:p w:rsidR="00D320FD" w:rsidRDefault="005938FC">
            <w:pPr>
              <w:spacing w:line="360" w:lineRule="exact"/>
              <w:ind w:firstLineChars="0" w:firstLine="0"/>
              <w:jc w:val="center"/>
              <w:rPr>
                <w:rFonts w:ascii="方正书宋简体" w:eastAsia="方正书宋简体" w:hAnsi="方正书宋简体" w:cs="方正书宋简体"/>
                <w:szCs w:val="21"/>
              </w:rPr>
            </w:pPr>
            <w:r>
              <w:rPr>
                <w:rFonts w:ascii="方正书宋简体" w:eastAsia="方正书宋简体" w:hAnsi="方正书宋简体" w:cs="方正书宋简体" w:hint="eastAsia"/>
                <w:szCs w:val="21"/>
              </w:rPr>
              <w:t>30</w:t>
            </w:r>
          </w:p>
        </w:tc>
        <w:tc>
          <w:tcPr>
            <w:tcW w:w="383" w:type="pct"/>
            <w:vMerge/>
            <w:vAlign w:val="center"/>
          </w:tcPr>
          <w:p w:rsidR="00D320FD" w:rsidRDefault="00D320FD">
            <w:pPr>
              <w:spacing w:line="360" w:lineRule="exact"/>
              <w:ind w:firstLineChars="0" w:firstLine="0"/>
              <w:jc w:val="center"/>
              <w:rPr>
                <w:rFonts w:ascii="方正书宋简体" w:eastAsia="方正书宋简体" w:hAnsi="方正书宋简体" w:cs="方正书宋简体"/>
                <w:szCs w:val="21"/>
              </w:rPr>
            </w:pPr>
          </w:p>
        </w:tc>
        <w:tc>
          <w:tcPr>
            <w:tcW w:w="1283" w:type="pct"/>
            <w:vMerge/>
            <w:vAlign w:val="center"/>
          </w:tcPr>
          <w:p w:rsidR="00D320FD" w:rsidRDefault="00D320FD">
            <w:pPr>
              <w:spacing w:line="360" w:lineRule="exact"/>
              <w:ind w:firstLineChars="0" w:firstLine="0"/>
              <w:jc w:val="left"/>
              <w:rPr>
                <w:rFonts w:ascii="方正书宋简体" w:eastAsia="方正书宋简体" w:hAnsi="方正书宋简体" w:cs="方正书宋简体"/>
                <w:szCs w:val="21"/>
              </w:rPr>
            </w:pPr>
          </w:p>
        </w:tc>
      </w:tr>
      <w:tr w:rsidR="00D320FD">
        <w:trPr>
          <w:trHeight w:val="420"/>
        </w:trPr>
        <w:tc>
          <w:tcPr>
            <w:tcW w:w="311" w:type="pct"/>
            <w:vMerge/>
            <w:vAlign w:val="center"/>
          </w:tcPr>
          <w:p w:rsidR="00D320FD" w:rsidRDefault="00D320FD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color w:val="000000" w:themeColor="text1"/>
                <w:szCs w:val="21"/>
              </w:rPr>
            </w:pPr>
          </w:p>
        </w:tc>
        <w:tc>
          <w:tcPr>
            <w:tcW w:w="729" w:type="pct"/>
            <w:vMerge/>
            <w:vAlign w:val="center"/>
          </w:tcPr>
          <w:p w:rsidR="00D320FD" w:rsidRDefault="00D320FD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color w:val="000000" w:themeColor="text1"/>
              </w:rPr>
            </w:pPr>
          </w:p>
        </w:tc>
        <w:tc>
          <w:tcPr>
            <w:tcW w:w="547" w:type="pct"/>
            <w:vMerge/>
            <w:vAlign w:val="center"/>
          </w:tcPr>
          <w:p w:rsidR="00D320FD" w:rsidRDefault="00D320FD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color w:val="000000" w:themeColor="text1"/>
              </w:rPr>
            </w:pPr>
          </w:p>
        </w:tc>
        <w:tc>
          <w:tcPr>
            <w:tcW w:w="1446" w:type="pct"/>
            <w:vAlign w:val="center"/>
          </w:tcPr>
          <w:p w:rsidR="00D320FD" w:rsidRDefault="005938FC">
            <w:pPr>
              <w:spacing w:line="360" w:lineRule="exact"/>
              <w:ind w:firstLineChars="0" w:firstLine="0"/>
              <w:jc w:val="left"/>
              <w:rPr>
                <w:rFonts w:ascii="方正书宋简体" w:eastAsia="方正书宋简体" w:hAnsi="方正书宋简体" w:cs="方正书宋简体"/>
                <w:szCs w:val="21"/>
              </w:rPr>
            </w:pPr>
            <w:r>
              <w:rPr>
                <w:rFonts w:ascii="方正书宋简体" w:eastAsia="方正书宋简体" w:hAnsi="方正书宋简体" w:cs="方正书宋简体" w:hint="eastAsia"/>
                <w:szCs w:val="21"/>
              </w:rPr>
              <w:t>6.</w:t>
            </w:r>
            <w:r>
              <w:rPr>
                <w:rFonts w:ascii="方正书宋简体" w:eastAsia="方正书宋简体" w:hAnsi="方正书宋简体" w:cs="方正书宋简体" w:hint="eastAsia"/>
                <w:szCs w:val="21"/>
              </w:rPr>
              <w:t>仪器维护和清洁</w:t>
            </w:r>
          </w:p>
        </w:tc>
        <w:tc>
          <w:tcPr>
            <w:tcW w:w="297" w:type="pct"/>
            <w:vAlign w:val="center"/>
          </w:tcPr>
          <w:p w:rsidR="00D320FD" w:rsidRDefault="005938FC">
            <w:pPr>
              <w:spacing w:line="360" w:lineRule="exact"/>
              <w:ind w:firstLineChars="0" w:firstLine="0"/>
              <w:jc w:val="center"/>
              <w:rPr>
                <w:rFonts w:ascii="方正书宋简体" w:eastAsia="方正书宋简体" w:hAnsi="方正书宋简体" w:cs="方正书宋简体"/>
                <w:szCs w:val="21"/>
              </w:rPr>
            </w:pPr>
            <w:r>
              <w:rPr>
                <w:rFonts w:ascii="方正书宋简体" w:eastAsia="方正书宋简体" w:hAnsi="方正书宋简体" w:cs="方正书宋简体" w:hint="eastAsia"/>
                <w:szCs w:val="21"/>
              </w:rPr>
              <w:t>40</w:t>
            </w:r>
          </w:p>
        </w:tc>
        <w:tc>
          <w:tcPr>
            <w:tcW w:w="383" w:type="pct"/>
            <w:vMerge/>
            <w:vAlign w:val="center"/>
          </w:tcPr>
          <w:p w:rsidR="00D320FD" w:rsidRDefault="00D320FD">
            <w:pPr>
              <w:spacing w:line="360" w:lineRule="exact"/>
              <w:ind w:firstLineChars="0" w:firstLine="0"/>
              <w:jc w:val="center"/>
              <w:rPr>
                <w:rFonts w:ascii="方正书宋简体" w:eastAsia="方正书宋简体" w:hAnsi="方正书宋简体" w:cs="方正书宋简体"/>
                <w:szCs w:val="21"/>
              </w:rPr>
            </w:pPr>
          </w:p>
        </w:tc>
        <w:tc>
          <w:tcPr>
            <w:tcW w:w="1283" w:type="pct"/>
            <w:vMerge/>
            <w:vAlign w:val="center"/>
          </w:tcPr>
          <w:p w:rsidR="00D320FD" w:rsidRDefault="00D320FD">
            <w:pPr>
              <w:spacing w:line="360" w:lineRule="exact"/>
              <w:ind w:firstLineChars="0" w:firstLine="0"/>
              <w:jc w:val="left"/>
              <w:rPr>
                <w:rFonts w:ascii="方正书宋简体" w:eastAsia="方正书宋简体" w:hAnsi="方正书宋简体" w:cs="方正书宋简体"/>
                <w:szCs w:val="21"/>
              </w:rPr>
            </w:pPr>
          </w:p>
        </w:tc>
      </w:tr>
      <w:tr w:rsidR="00D320FD">
        <w:trPr>
          <w:trHeight w:val="420"/>
        </w:trPr>
        <w:tc>
          <w:tcPr>
            <w:tcW w:w="311" w:type="pct"/>
            <w:vMerge w:val="restart"/>
            <w:vAlign w:val="center"/>
          </w:tcPr>
          <w:p w:rsidR="00D320FD" w:rsidRDefault="005938FC">
            <w:pPr>
              <w:spacing w:line="360" w:lineRule="exact"/>
              <w:ind w:firstLineChars="0" w:firstLine="0"/>
              <w:jc w:val="center"/>
              <w:rPr>
                <w:rFonts w:ascii="方正书宋简体" w:eastAsia="方正书宋简体" w:hAnsi="方正书宋简体" w:cs="方正书宋简体"/>
                <w:szCs w:val="21"/>
              </w:rPr>
            </w:pPr>
            <w:r>
              <w:rPr>
                <w:rFonts w:ascii="方正书宋简体" w:eastAsia="方正书宋简体" w:hAnsi="方正书宋简体" w:cs="方正书宋简体" w:hint="eastAsia"/>
                <w:szCs w:val="21"/>
              </w:rPr>
              <w:t>2</w:t>
            </w:r>
          </w:p>
        </w:tc>
        <w:tc>
          <w:tcPr>
            <w:tcW w:w="729" w:type="pct"/>
            <w:vMerge w:val="restart"/>
            <w:vAlign w:val="center"/>
          </w:tcPr>
          <w:p w:rsidR="00D320FD" w:rsidRDefault="005938FC">
            <w:pPr>
              <w:spacing w:line="360" w:lineRule="exact"/>
              <w:ind w:firstLineChars="0" w:firstLine="0"/>
              <w:jc w:val="center"/>
              <w:rPr>
                <w:rFonts w:ascii="方正书宋简体" w:eastAsia="方正书宋简体" w:hAnsi="方正书宋简体" w:cs="方正书宋简体"/>
                <w:szCs w:val="21"/>
              </w:rPr>
            </w:pPr>
            <w:r>
              <w:rPr>
                <w:rFonts w:ascii="方正书宋简体" w:eastAsia="方正书宋简体" w:hAnsi="方正书宋简体" w:cs="方正书宋简体" w:hint="eastAsia"/>
                <w:szCs w:val="21"/>
              </w:rPr>
              <w:t>林木</w:t>
            </w:r>
          </w:p>
          <w:p w:rsidR="00D320FD" w:rsidRDefault="005938FC">
            <w:pPr>
              <w:spacing w:line="360" w:lineRule="exact"/>
              <w:ind w:firstLineChars="0" w:firstLine="0"/>
              <w:jc w:val="center"/>
              <w:rPr>
                <w:rFonts w:ascii="方正书宋简体" w:eastAsia="方正书宋简体" w:hAnsi="方正书宋简体" w:cs="方正书宋简体"/>
                <w:szCs w:val="21"/>
              </w:rPr>
            </w:pPr>
            <w:r>
              <w:rPr>
                <w:rFonts w:ascii="方正书宋简体" w:eastAsia="方正书宋简体" w:hAnsi="方正书宋简体" w:cs="方正书宋简体" w:hint="eastAsia"/>
                <w:szCs w:val="21"/>
              </w:rPr>
              <w:t>识别</w:t>
            </w:r>
          </w:p>
        </w:tc>
        <w:tc>
          <w:tcPr>
            <w:tcW w:w="547" w:type="pct"/>
            <w:vMerge w:val="restart"/>
            <w:vAlign w:val="center"/>
          </w:tcPr>
          <w:p w:rsidR="00D320FD" w:rsidRDefault="005938FC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color w:val="000000" w:themeColor="text1"/>
                <w:szCs w:val="21"/>
              </w:rPr>
            </w:pPr>
            <w:r>
              <w:rPr>
                <w:rFonts w:ascii="宋体" w:eastAsia="宋体" w:hAnsi="宋体" w:cs="宋体" w:hint="eastAsia"/>
                <w:color w:val="000000" w:themeColor="text1"/>
              </w:rPr>
              <w:t>30min</w:t>
            </w:r>
          </w:p>
        </w:tc>
        <w:tc>
          <w:tcPr>
            <w:tcW w:w="1446" w:type="pct"/>
            <w:vAlign w:val="center"/>
          </w:tcPr>
          <w:p w:rsidR="00D320FD" w:rsidRDefault="005938FC">
            <w:pPr>
              <w:spacing w:line="360" w:lineRule="exact"/>
              <w:ind w:firstLineChars="0" w:firstLine="0"/>
              <w:jc w:val="left"/>
              <w:rPr>
                <w:rFonts w:ascii="方正书宋简体" w:eastAsia="方正书宋简体" w:hAnsi="方正书宋简体" w:cs="方正书宋简体"/>
                <w:szCs w:val="21"/>
              </w:rPr>
            </w:pPr>
            <w:r>
              <w:rPr>
                <w:rFonts w:ascii="方正书宋简体" w:eastAsia="方正书宋简体" w:hAnsi="方正书宋简体" w:cs="方正书宋简体" w:hint="eastAsia"/>
                <w:szCs w:val="21"/>
              </w:rPr>
              <w:t>1.</w:t>
            </w:r>
            <w:r>
              <w:rPr>
                <w:rFonts w:ascii="方正书宋简体" w:eastAsia="方正书宋简体" w:hAnsi="方正书宋简体" w:cs="方正书宋简体" w:hint="eastAsia"/>
                <w:szCs w:val="21"/>
              </w:rPr>
              <w:t>识别常见林木，并写明科名、属名、种名</w:t>
            </w:r>
          </w:p>
        </w:tc>
        <w:tc>
          <w:tcPr>
            <w:tcW w:w="297" w:type="pct"/>
            <w:vAlign w:val="center"/>
          </w:tcPr>
          <w:p w:rsidR="00D320FD" w:rsidRDefault="005938FC">
            <w:pPr>
              <w:spacing w:line="360" w:lineRule="exact"/>
              <w:ind w:firstLineChars="0" w:firstLine="0"/>
              <w:jc w:val="center"/>
              <w:rPr>
                <w:rFonts w:ascii="方正书宋简体" w:eastAsia="方正书宋简体" w:hAnsi="方正书宋简体" w:cs="方正书宋简体"/>
                <w:szCs w:val="21"/>
              </w:rPr>
            </w:pPr>
            <w:r>
              <w:rPr>
                <w:rFonts w:ascii="方正书宋简体" w:eastAsia="方正书宋简体" w:hAnsi="方正书宋简体" w:cs="方正书宋简体" w:hint="eastAsia"/>
                <w:szCs w:val="21"/>
              </w:rPr>
              <w:t>60</w:t>
            </w:r>
          </w:p>
        </w:tc>
        <w:tc>
          <w:tcPr>
            <w:tcW w:w="383" w:type="pct"/>
            <w:vMerge w:val="restart"/>
            <w:vAlign w:val="center"/>
          </w:tcPr>
          <w:p w:rsidR="00D320FD" w:rsidRDefault="005938FC">
            <w:pPr>
              <w:spacing w:line="360" w:lineRule="exact"/>
              <w:ind w:firstLineChars="0" w:firstLine="0"/>
              <w:jc w:val="center"/>
              <w:rPr>
                <w:rFonts w:ascii="方正书宋简体" w:eastAsia="方正书宋简体" w:hAnsi="方正书宋简体" w:cs="方正书宋简体"/>
                <w:szCs w:val="21"/>
              </w:rPr>
            </w:pPr>
            <w:r>
              <w:rPr>
                <w:rFonts w:ascii="方正书宋简体" w:eastAsia="方正书宋简体" w:hAnsi="方正书宋简体" w:cs="方正书宋简体" w:hint="eastAsia"/>
                <w:szCs w:val="21"/>
              </w:rPr>
              <w:t>200</w:t>
            </w:r>
          </w:p>
        </w:tc>
        <w:tc>
          <w:tcPr>
            <w:tcW w:w="1283" w:type="pct"/>
            <w:vMerge w:val="restart"/>
            <w:vAlign w:val="center"/>
          </w:tcPr>
          <w:p w:rsidR="00D320FD" w:rsidRDefault="005938FC">
            <w:pPr>
              <w:spacing w:line="360" w:lineRule="exact"/>
              <w:ind w:firstLineChars="0" w:firstLine="0"/>
              <w:jc w:val="left"/>
              <w:rPr>
                <w:rFonts w:ascii="方正书宋简体" w:eastAsia="方正书宋简体" w:hAnsi="方正书宋简体" w:cs="方正书宋简体"/>
                <w:szCs w:val="21"/>
              </w:rPr>
            </w:pPr>
            <w:r>
              <w:rPr>
                <w:rFonts w:ascii="方正书宋简体" w:eastAsia="方正书宋简体" w:hAnsi="方正书宋简体" w:cs="方正书宋简体" w:hint="eastAsia"/>
                <w:szCs w:val="21"/>
              </w:rPr>
              <w:t>放大镜、记录板、北方常见林木植物标本、实物枝条或图片</w:t>
            </w:r>
          </w:p>
          <w:p w:rsidR="00D320FD" w:rsidRDefault="00D320FD">
            <w:pPr>
              <w:spacing w:line="360" w:lineRule="exact"/>
              <w:ind w:firstLineChars="0" w:firstLine="0"/>
              <w:jc w:val="left"/>
              <w:rPr>
                <w:rFonts w:ascii="方正书宋简体" w:eastAsia="方正书宋简体" w:hAnsi="方正书宋简体" w:cs="方正书宋简体"/>
                <w:szCs w:val="21"/>
              </w:rPr>
            </w:pPr>
          </w:p>
        </w:tc>
      </w:tr>
      <w:tr w:rsidR="00D320FD">
        <w:trPr>
          <w:trHeight w:val="420"/>
        </w:trPr>
        <w:tc>
          <w:tcPr>
            <w:tcW w:w="311" w:type="pct"/>
            <w:vMerge/>
            <w:vAlign w:val="center"/>
          </w:tcPr>
          <w:p w:rsidR="00D320FD" w:rsidRDefault="00D320FD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color w:val="000000" w:themeColor="text1"/>
                <w:szCs w:val="21"/>
              </w:rPr>
            </w:pPr>
          </w:p>
        </w:tc>
        <w:tc>
          <w:tcPr>
            <w:tcW w:w="729" w:type="pct"/>
            <w:vMerge/>
            <w:vAlign w:val="center"/>
          </w:tcPr>
          <w:p w:rsidR="00D320FD" w:rsidRDefault="00D320FD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color w:val="000000" w:themeColor="text1"/>
                <w:szCs w:val="21"/>
              </w:rPr>
            </w:pPr>
          </w:p>
        </w:tc>
        <w:tc>
          <w:tcPr>
            <w:tcW w:w="547" w:type="pct"/>
            <w:vMerge/>
            <w:vAlign w:val="center"/>
          </w:tcPr>
          <w:p w:rsidR="00D320FD" w:rsidRDefault="00D320FD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color w:val="000000" w:themeColor="text1"/>
                <w:szCs w:val="21"/>
              </w:rPr>
            </w:pPr>
          </w:p>
        </w:tc>
        <w:tc>
          <w:tcPr>
            <w:tcW w:w="1446" w:type="pct"/>
            <w:vAlign w:val="center"/>
          </w:tcPr>
          <w:p w:rsidR="00D320FD" w:rsidRDefault="005938FC">
            <w:pPr>
              <w:spacing w:line="360" w:lineRule="exact"/>
              <w:ind w:firstLineChars="0" w:firstLine="0"/>
              <w:jc w:val="left"/>
              <w:rPr>
                <w:rFonts w:ascii="方正书宋简体" w:eastAsia="方正书宋简体" w:hAnsi="方正书宋简体" w:cs="方正书宋简体"/>
                <w:szCs w:val="21"/>
              </w:rPr>
            </w:pPr>
            <w:r>
              <w:rPr>
                <w:rFonts w:ascii="方正书宋简体" w:eastAsia="方正书宋简体" w:hAnsi="方正书宋简体" w:cs="方正书宋简体" w:hint="eastAsia"/>
                <w:szCs w:val="21"/>
              </w:rPr>
              <w:t>2.</w:t>
            </w:r>
            <w:r>
              <w:rPr>
                <w:rFonts w:ascii="方正书宋简体" w:eastAsia="方正书宋简体" w:hAnsi="方正书宋简体" w:cs="方正书宋简体" w:hint="eastAsia"/>
                <w:szCs w:val="21"/>
              </w:rPr>
              <w:t>写明识别林木的植物学形态特征</w:t>
            </w:r>
          </w:p>
        </w:tc>
        <w:tc>
          <w:tcPr>
            <w:tcW w:w="297" w:type="pct"/>
            <w:vAlign w:val="center"/>
          </w:tcPr>
          <w:p w:rsidR="00D320FD" w:rsidRDefault="005938FC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color w:val="000000" w:themeColor="text1"/>
                <w:szCs w:val="21"/>
              </w:rPr>
            </w:pPr>
            <w:r>
              <w:rPr>
                <w:rFonts w:ascii="宋体" w:eastAsia="宋体" w:hAnsi="宋体" w:cs="宋体" w:hint="eastAsia"/>
                <w:color w:val="000000" w:themeColor="text1"/>
              </w:rPr>
              <w:t>50</w:t>
            </w:r>
          </w:p>
        </w:tc>
        <w:tc>
          <w:tcPr>
            <w:tcW w:w="383" w:type="pct"/>
            <w:vMerge/>
            <w:vAlign w:val="center"/>
          </w:tcPr>
          <w:p w:rsidR="00D320FD" w:rsidRDefault="00D320FD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color w:val="000000" w:themeColor="text1"/>
                <w:szCs w:val="21"/>
              </w:rPr>
            </w:pPr>
          </w:p>
        </w:tc>
        <w:tc>
          <w:tcPr>
            <w:tcW w:w="1283" w:type="pct"/>
            <w:vMerge/>
            <w:vAlign w:val="center"/>
          </w:tcPr>
          <w:p w:rsidR="00D320FD" w:rsidRDefault="00D320FD">
            <w:pPr>
              <w:spacing w:line="360" w:lineRule="exact"/>
              <w:ind w:firstLineChars="0" w:firstLine="0"/>
              <w:jc w:val="left"/>
              <w:rPr>
                <w:rFonts w:ascii="宋体" w:eastAsia="宋体" w:hAnsi="宋体" w:cs="宋体"/>
                <w:color w:val="000000" w:themeColor="text1"/>
                <w:szCs w:val="21"/>
              </w:rPr>
            </w:pPr>
          </w:p>
        </w:tc>
      </w:tr>
      <w:tr w:rsidR="00D320FD">
        <w:trPr>
          <w:trHeight w:val="420"/>
        </w:trPr>
        <w:tc>
          <w:tcPr>
            <w:tcW w:w="311" w:type="pct"/>
            <w:vMerge/>
            <w:vAlign w:val="center"/>
          </w:tcPr>
          <w:p w:rsidR="00D320FD" w:rsidRDefault="00D320FD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color w:val="000000" w:themeColor="text1"/>
                <w:szCs w:val="21"/>
              </w:rPr>
            </w:pPr>
          </w:p>
        </w:tc>
        <w:tc>
          <w:tcPr>
            <w:tcW w:w="729" w:type="pct"/>
            <w:vMerge/>
            <w:vAlign w:val="center"/>
          </w:tcPr>
          <w:p w:rsidR="00D320FD" w:rsidRDefault="00D320FD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color w:val="000000" w:themeColor="text1"/>
                <w:szCs w:val="21"/>
              </w:rPr>
            </w:pPr>
          </w:p>
        </w:tc>
        <w:tc>
          <w:tcPr>
            <w:tcW w:w="547" w:type="pct"/>
            <w:vMerge/>
            <w:vAlign w:val="center"/>
          </w:tcPr>
          <w:p w:rsidR="00D320FD" w:rsidRDefault="00D320FD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color w:val="000000" w:themeColor="text1"/>
                <w:szCs w:val="21"/>
              </w:rPr>
            </w:pPr>
          </w:p>
        </w:tc>
        <w:tc>
          <w:tcPr>
            <w:tcW w:w="1446" w:type="pct"/>
            <w:vAlign w:val="center"/>
          </w:tcPr>
          <w:p w:rsidR="00D320FD" w:rsidRDefault="005938FC">
            <w:pPr>
              <w:spacing w:line="360" w:lineRule="exact"/>
              <w:ind w:firstLineChars="0" w:firstLine="0"/>
              <w:jc w:val="left"/>
              <w:rPr>
                <w:rFonts w:ascii="方正书宋简体" w:eastAsia="方正书宋简体" w:hAnsi="方正书宋简体" w:cs="方正书宋简体"/>
                <w:szCs w:val="21"/>
              </w:rPr>
            </w:pPr>
            <w:r>
              <w:rPr>
                <w:rFonts w:ascii="方正书宋简体" w:eastAsia="方正书宋简体" w:hAnsi="方正书宋简体" w:cs="方正书宋简体" w:hint="eastAsia"/>
                <w:szCs w:val="21"/>
              </w:rPr>
              <w:t>3.</w:t>
            </w:r>
            <w:r>
              <w:rPr>
                <w:rFonts w:ascii="方正书宋简体" w:eastAsia="方正书宋简体" w:hAnsi="方正书宋简体" w:cs="方正书宋简体" w:hint="eastAsia"/>
                <w:szCs w:val="21"/>
              </w:rPr>
              <w:t>写明识别林木的生态习性</w:t>
            </w:r>
          </w:p>
        </w:tc>
        <w:tc>
          <w:tcPr>
            <w:tcW w:w="297" w:type="pct"/>
            <w:vAlign w:val="center"/>
          </w:tcPr>
          <w:p w:rsidR="00D320FD" w:rsidRDefault="005938FC">
            <w:pPr>
              <w:spacing w:line="360" w:lineRule="exact"/>
              <w:ind w:firstLineChars="0" w:firstLine="0"/>
              <w:jc w:val="center"/>
              <w:rPr>
                <w:rFonts w:ascii="方正书宋简体" w:eastAsia="方正书宋简体" w:hAnsi="方正书宋简体" w:cs="方正书宋简体"/>
                <w:szCs w:val="21"/>
              </w:rPr>
            </w:pPr>
            <w:r>
              <w:rPr>
                <w:rFonts w:ascii="方正书宋简体" w:eastAsia="方正书宋简体" w:hAnsi="方正书宋简体" w:cs="方正书宋简体" w:hint="eastAsia"/>
                <w:szCs w:val="21"/>
              </w:rPr>
              <w:t>50</w:t>
            </w:r>
          </w:p>
        </w:tc>
        <w:tc>
          <w:tcPr>
            <w:tcW w:w="383" w:type="pct"/>
            <w:vMerge/>
            <w:vAlign w:val="center"/>
          </w:tcPr>
          <w:p w:rsidR="00D320FD" w:rsidRDefault="00D320FD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color w:val="000000" w:themeColor="text1"/>
                <w:szCs w:val="21"/>
              </w:rPr>
            </w:pPr>
          </w:p>
        </w:tc>
        <w:tc>
          <w:tcPr>
            <w:tcW w:w="1283" w:type="pct"/>
            <w:vMerge/>
            <w:vAlign w:val="center"/>
          </w:tcPr>
          <w:p w:rsidR="00D320FD" w:rsidRDefault="00D320FD">
            <w:pPr>
              <w:spacing w:line="360" w:lineRule="exact"/>
              <w:ind w:firstLineChars="0" w:firstLine="0"/>
              <w:jc w:val="left"/>
              <w:rPr>
                <w:rFonts w:ascii="宋体" w:eastAsia="宋体" w:hAnsi="宋体" w:cs="宋体"/>
                <w:color w:val="000000" w:themeColor="text1"/>
                <w:szCs w:val="21"/>
              </w:rPr>
            </w:pPr>
          </w:p>
        </w:tc>
      </w:tr>
      <w:tr w:rsidR="00D320FD">
        <w:trPr>
          <w:trHeight w:val="409"/>
        </w:trPr>
        <w:tc>
          <w:tcPr>
            <w:tcW w:w="311" w:type="pct"/>
            <w:vMerge/>
            <w:vAlign w:val="center"/>
          </w:tcPr>
          <w:p w:rsidR="00D320FD" w:rsidRDefault="00D320FD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color w:val="000000" w:themeColor="text1"/>
                <w:szCs w:val="21"/>
              </w:rPr>
            </w:pPr>
          </w:p>
        </w:tc>
        <w:tc>
          <w:tcPr>
            <w:tcW w:w="729" w:type="pct"/>
            <w:vMerge/>
            <w:vAlign w:val="center"/>
          </w:tcPr>
          <w:p w:rsidR="00D320FD" w:rsidRDefault="00D320FD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color w:val="000000" w:themeColor="text1"/>
                <w:szCs w:val="21"/>
              </w:rPr>
            </w:pPr>
          </w:p>
        </w:tc>
        <w:tc>
          <w:tcPr>
            <w:tcW w:w="547" w:type="pct"/>
            <w:vMerge/>
            <w:vAlign w:val="center"/>
          </w:tcPr>
          <w:p w:rsidR="00D320FD" w:rsidRDefault="00D320FD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color w:val="000000" w:themeColor="text1"/>
                <w:szCs w:val="21"/>
              </w:rPr>
            </w:pPr>
          </w:p>
        </w:tc>
        <w:tc>
          <w:tcPr>
            <w:tcW w:w="1446" w:type="pct"/>
            <w:vAlign w:val="center"/>
          </w:tcPr>
          <w:p w:rsidR="00D320FD" w:rsidRDefault="005938FC">
            <w:pPr>
              <w:spacing w:line="360" w:lineRule="exact"/>
              <w:ind w:firstLineChars="0" w:firstLine="0"/>
              <w:jc w:val="left"/>
              <w:rPr>
                <w:rFonts w:ascii="方正书宋简体" w:eastAsia="方正书宋简体" w:hAnsi="方正书宋简体" w:cs="方正书宋简体"/>
                <w:szCs w:val="21"/>
              </w:rPr>
            </w:pPr>
            <w:r>
              <w:rPr>
                <w:rFonts w:ascii="方正书宋简体" w:eastAsia="方正书宋简体" w:hAnsi="方正书宋简体" w:cs="方正书宋简体" w:hint="eastAsia"/>
                <w:szCs w:val="21"/>
              </w:rPr>
              <w:t>4.</w:t>
            </w:r>
            <w:r>
              <w:rPr>
                <w:rFonts w:ascii="方正书宋简体" w:eastAsia="方正书宋简体" w:hAnsi="方正书宋简体" w:cs="方正书宋简体" w:hint="eastAsia"/>
                <w:szCs w:val="21"/>
              </w:rPr>
              <w:t>卷写明林木的主要用途</w:t>
            </w:r>
          </w:p>
        </w:tc>
        <w:tc>
          <w:tcPr>
            <w:tcW w:w="297" w:type="pct"/>
            <w:vAlign w:val="center"/>
          </w:tcPr>
          <w:p w:rsidR="00D320FD" w:rsidRDefault="005938FC">
            <w:pPr>
              <w:spacing w:line="360" w:lineRule="exact"/>
              <w:ind w:firstLineChars="0" w:firstLine="0"/>
              <w:jc w:val="center"/>
              <w:rPr>
                <w:rFonts w:ascii="方正书宋简体" w:eastAsia="方正书宋简体" w:hAnsi="方正书宋简体" w:cs="方正书宋简体"/>
                <w:szCs w:val="21"/>
              </w:rPr>
            </w:pPr>
            <w:r>
              <w:rPr>
                <w:rFonts w:ascii="方正书宋简体" w:eastAsia="方正书宋简体" w:hAnsi="方正书宋简体" w:cs="方正书宋简体" w:hint="eastAsia"/>
                <w:szCs w:val="21"/>
              </w:rPr>
              <w:t>20</w:t>
            </w:r>
          </w:p>
        </w:tc>
        <w:tc>
          <w:tcPr>
            <w:tcW w:w="383" w:type="pct"/>
            <w:vMerge/>
            <w:vAlign w:val="center"/>
          </w:tcPr>
          <w:p w:rsidR="00D320FD" w:rsidRDefault="00D320FD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color w:val="000000" w:themeColor="text1"/>
                <w:szCs w:val="21"/>
              </w:rPr>
            </w:pPr>
          </w:p>
        </w:tc>
        <w:tc>
          <w:tcPr>
            <w:tcW w:w="1283" w:type="pct"/>
            <w:vMerge/>
            <w:vAlign w:val="center"/>
          </w:tcPr>
          <w:p w:rsidR="00D320FD" w:rsidRDefault="00D320FD">
            <w:pPr>
              <w:spacing w:line="360" w:lineRule="exact"/>
              <w:ind w:firstLineChars="0" w:firstLine="0"/>
              <w:jc w:val="left"/>
              <w:rPr>
                <w:rFonts w:ascii="宋体" w:eastAsia="宋体" w:hAnsi="宋体" w:cs="宋体"/>
                <w:color w:val="000000" w:themeColor="text1"/>
                <w:szCs w:val="21"/>
              </w:rPr>
            </w:pPr>
          </w:p>
        </w:tc>
      </w:tr>
      <w:tr w:rsidR="00D320FD">
        <w:trPr>
          <w:trHeight w:val="702"/>
        </w:trPr>
        <w:tc>
          <w:tcPr>
            <w:tcW w:w="311" w:type="pct"/>
            <w:vMerge/>
            <w:vAlign w:val="center"/>
          </w:tcPr>
          <w:p w:rsidR="00D320FD" w:rsidRDefault="00D320FD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color w:val="000000" w:themeColor="text1"/>
                <w:szCs w:val="21"/>
              </w:rPr>
            </w:pPr>
          </w:p>
        </w:tc>
        <w:tc>
          <w:tcPr>
            <w:tcW w:w="729" w:type="pct"/>
            <w:vMerge/>
            <w:vAlign w:val="center"/>
          </w:tcPr>
          <w:p w:rsidR="00D320FD" w:rsidRDefault="00D320FD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color w:val="000000" w:themeColor="text1"/>
                <w:szCs w:val="21"/>
              </w:rPr>
            </w:pPr>
          </w:p>
        </w:tc>
        <w:tc>
          <w:tcPr>
            <w:tcW w:w="547" w:type="pct"/>
            <w:vMerge/>
            <w:vAlign w:val="center"/>
          </w:tcPr>
          <w:p w:rsidR="00D320FD" w:rsidRDefault="00D320FD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color w:val="000000" w:themeColor="text1"/>
                <w:szCs w:val="21"/>
              </w:rPr>
            </w:pPr>
          </w:p>
        </w:tc>
        <w:tc>
          <w:tcPr>
            <w:tcW w:w="1446" w:type="pct"/>
            <w:vAlign w:val="center"/>
          </w:tcPr>
          <w:p w:rsidR="00D320FD" w:rsidRDefault="005938FC">
            <w:pPr>
              <w:spacing w:line="360" w:lineRule="exact"/>
              <w:ind w:firstLineChars="0" w:firstLine="0"/>
              <w:jc w:val="left"/>
              <w:rPr>
                <w:rFonts w:ascii="方正书宋简体" w:eastAsia="方正书宋简体" w:hAnsi="方正书宋简体" w:cs="方正书宋简体"/>
                <w:szCs w:val="21"/>
              </w:rPr>
            </w:pPr>
            <w:r>
              <w:rPr>
                <w:rFonts w:ascii="方正书宋简体" w:eastAsia="方正书宋简体" w:hAnsi="方正书宋简体" w:cs="方正书宋简体" w:hint="eastAsia"/>
                <w:szCs w:val="21"/>
              </w:rPr>
              <w:t>5.</w:t>
            </w:r>
            <w:r>
              <w:rPr>
                <w:rFonts w:ascii="方正书宋简体" w:eastAsia="方正书宋简体" w:hAnsi="方正书宋简体" w:cs="方正书宋简体" w:hint="eastAsia"/>
                <w:szCs w:val="21"/>
              </w:rPr>
              <w:t>规定时间交卷、做好工位的清台工作</w:t>
            </w:r>
          </w:p>
        </w:tc>
        <w:tc>
          <w:tcPr>
            <w:tcW w:w="297" w:type="pct"/>
            <w:vAlign w:val="center"/>
          </w:tcPr>
          <w:p w:rsidR="00D320FD" w:rsidRDefault="005938FC">
            <w:pPr>
              <w:spacing w:line="360" w:lineRule="exact"/>
              <w:ind w:firstLineChars="0" w:firstLine="0"/>
              <w:jc w:val="center"/>
              <w:rPr>
                <w:rFonts w:ascii="方正书宋简体" w:eastAsia="方正书宋简体" w:hAnsi="方正书宋简体" w:cs="方正书宋简体"/>
                <w:szCs w:val="21"/>
              </w:rPr>
            </w:pPr>
            <w:r>
              <w:rPr>
                <w:rFonts w:ascii="方正书宋简体" w:eastAsia="方正书宋简体" w:hAnsi="方正书宋简体" w:cs="方正书宋简体" w:hint="eastAsia"/>
                <w:szCs w:val="21"/>
              </w:rPr>
              <w:t>20</w:t>
            </w:r>
          </w:p>
          <w:p w:rsidR="00D320FD" w:rsidRDefault="00D320FD">
            <w:pPr>
              <w:spacing w:line="360" w:lineRule="exact"/>
              <w:ind w:firstLineChars="0" w:firstLine="0"/>
              <w:jc w:val="center"/>
              <w:rPr>
                <w:rFonts w:ascii="方正书宋简体" w:eastAsia="方正书宋简体" w:hAnsi="方正书宋简体" w:cs="方正书宋简体"/>
                <w:szCs w:val="21"/>
              </w:rPr>
            </w:pPr>
          </w:p>
        </w:tc>
        <w:tc>
          <w:tcPr>
            <w:tcW w:w="383" w:type="pct"/>
            <w:vMerge/>
            <w:vAlign w:val="center"/>
          </w:tcPr>
          <w:p w:rsidR="00D320FD" w:rsidRDefault="00D320FD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color w:val="000000" w:themeColor="text1"/>
                <w:szCs w:val="21"/>
              </w:rPr>
            </w:pPr>
          </w:p>
        </w:tc>
        <w:tc>
          <w:tcPr>
            <w:tcW w:w="1283" w:type="pct"/>
            <w:vMerge/>
            <w:vAlign w:val="center"/>
          </w:tcPr>
          <w:p w:rsidR="00D320FD" w:rsidRDefault="00D320FD">
            <w:pPr>
              <w:spacing w:line="360" w:lineRule="exact"/>
              <w:ind w:firstLineChars="0" w:firstLine="0"/>
              <w:jc w:val="left"/>
              <w:rPr>
                <w:rFonts w:ascii="宋体" w:eastAsia="宋体" w:hAnsi="宋体" w:cs="宋体"/>
                <w:color w:val="000000" w:themeColor="text1"/>
                <w:szCs w:val="21"/>
              </w:rPr>
            </w:pPr>
          </w:p>
        </w:tc>
      </w:tr>
      <w:tr w:rsidR="00D320FD">
        <w:trPr>
          <w:trHeight w:val="420"/>
        </w:trPr>
        <w:tc>
          <w:tcPr>
            <w:tcW w:w="311" w:type="pct"/>
            <w:vMerge w:val="restart"/>
            <w:vAlign w:val="center"/>
          </w:tcPr>
          <w:p w:rsidR="00D320FD" w:rsidRDefault="005938FC">
            <w:pPr>
              <w:spacing w:line="360" w:lineRule="exact"/>
              <w:ind w:firstLineChars="0" w:firstLine="0"/>
              <w:jc w:val="center"/>
              <w:rPr>
                <w:rFonts w:ascii="方正书宋简体" w:eastAsia="方正书宋简体" w:hAnsi="方正书宋简体" w:cs="方正书宋简体"/>
                <w:szCs w:val="21"/>
              </w:rPr>
            </w:pPr>
            <w:r>
              <w:rPr>
                <w:rFonts w:ascii="方正书宋简体" w:eastAsia="方正书宋简体" w:hAnsi="方正书宋简体" w:cs="方正书宋简体" w:hint="eastAsia"/>
                <w:szCs w:val="21"/>
              </w:rPr>
              <w:t>3</w:t>
            </w:r>
          </w:p>
        </w:tc>
        <w:tc>
          <w:tcPr>
            <w:tcW w:w="729" w:type="pct"/>
            <w:vMerge w:val="restart"/>
            <w:vAlign w:val="center"/>
          </w:tcPr>
          <w:p w:rsidR="00D320FD" w:rsidRDefault="005938FC">
            <w:pPr>
              <w:spacing w:line="360" w:lineRule="exact"/>
              <w:ind w:firstLineChars="0" w:firstLine="0"/>
              <w:jc w:val="center"/>
              <w:rPr>
                <w:rFonts w:ascii="方正书宋简体" w:eastAsia="方正书宋简体" w:hAnsi="方正书宋简体" w:cs="方正书宋简体"/>
                <w:szCs w:val="21"/>
              </w:rPr>
            </w:pPr>
            <w:r>
              <w:rPr>
                <w:rFonts w:ascii="方正书宋简体" w:eastAsia="方正书宋简体" w:hAnsi="方正书宋简体" w:cs="方正书宋简体" w:hint="eastAsia"/>
                <w:szCs w:val="21"/>
              </w:rPr>
              <w:t>植物检索</w:t>
            </w:r>
            <w:r>
              <w:rPr>
                <w:rFonts w:ascii="方正书宋简体" w:eastAsia="方正书宋简体" w:hAnsi="方正书宋简体" w:cs="方正书宋简体" w:hint="eastAsia"/>
                <w:szCs w:val="21"/>
              </w:rPr>
              <w:lastRenderedPageBreak/>
              <w:t>表的使用</w:t>
            </w:r>
          </w:p>
        </w:tc>
        <w:tc>
          <w:tcPr>
            <w:tcW w:w="547" w:type="pct"/>
            <w:vMerge w:val="restart"/>
            <w:vAlign w:val="center"/>
          </w:tcPr>
          <w:p w:rsidR="00D320FD" w:rsidRDefault="005938FC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color w:val="000000" w:themeColor="text1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Cs w:val="21"/>
              </w:rPr>
              <w:lastRenderedPageBreak/>
              <w:t>30min</w:t>
            </w:r>
          </w:p>
        </w:tc>
        <w:tc>
          <w:tcPr>
            <w:tcW w:w="1446" w:type="pct"/>
            <w:vAlign w:val="center"/>
          </w:tcPr>
          <w:p w:rsidR="00D320FD" w:rsidRDefault="005938FC">
            <w:pPr>
              <w:spacing w:line="360" w:lineRule="exact"/>
              <w:ind w:firstLineChars="0" w:firstLine="0"/>
              <w:jc w:val="left"/>
              <w:rPr>
                <w:rFonts w:ascii="方正书宋简体" w:eastAsia="方正书宋简体" w:hAnsi="方正书宋简体" w:cs="方正书宋简体"/>
                <w:szCs w:val="21"/>
              </w:rPr>
            </w:pPr>
            <w:r>
              <w:rPr>
                <w:rFonts w:ascii="方正书宋简体" w:eastAsia="方正书宋简体" w:hAnsi="方正书宋简体" w:cs="方正书宋简体" w:hint="eastAsia"/>
                <w:szCs w:val="21"/>
              </w:rPr>
              <w:t>1.</w:t>
            </w:r>
            <w:r>
              <w:rPr>
                <w:rFonts w:ascii="方正书宋简体" w:eastAsia="方正书宋简体" w:hAnsi="方正书宋简体" w:cs="方正书宋简体" w:hint="eastAsia"/>
                <w:szCs w:val="21"/>
              </w:rPr>
              <w:t>确定植物检索表的</w:t>
            </w:r>
            <w:r>
              <w:rPr>
                <w:rFonts w:ascii="方正书宋简体" w:eastAsia="方正书宋简体" w:hAnsi="方正书宋简体" w:cs="方正书宋简体" w:hint="eastAsia"/>
                <w:szCs w:val="21"/>
              </w:rPr>
              <w:lastRenderedPageBreak/>
              <w:t>基本类型，定距式、平行式等。</w:t>
            </w:r>
          </w:p>
        </w:tc>
        <w:tc>
          <w:tcPr>
            <w:tcW w:w="297" w:type="pct"/>
            <w:vAlign w:val="center"/>
          </w:tcPr>
          <w:p w:rsidR="00D320FD" w:rsidRDefault="005938FC">
            <w:pPr>
              <w:spacing w:line="360" w:lineRule="exact"/>
              <w:ind w:firstLineChars="0" w:firstLine="0"/>
              <w:jc w:val="center"/>
              <w:rPr>
                <w:rFonts w:ascii="方正书宋简体" w:eastAsia="方正书宋简体" w:hAnsi="方正书宋简体" w:cs="方正书宋简体"/>
                <w:szCs w:val="21"/>
              </w:rPr>
            </w:pPr>
            <w:r>
              <w:rPr>
                <w:rFonts w:ascii="方正书宋简体" w:eastAsia="方正书宋简体" w:hAnsi="方正书宋简体" w:cs="方正书宋简体" w:hint="eastAsia"/>
                <w:szCs w:val="21"/>
              </w:rPr>
              <w:lastRenderedPageBreak/>
              <w:t>20</w:t>
            </w:r>
          </w:p>
        </w:tc>
        <w:tc>
          <w:tcPr>
            <w:tcW w:w="383" w:type="pct"/>
            <w:vMerge w:val="restart"/>
            <w:vAlign w:val="center"/>
          </w:tcPr>
          <w:p w:rsidR="00D320FD" w:rsidRDefault="005938FC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color w:val="000000" w:themeColor="text1"/>
                <w:szCs w:val="21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200</w:t>
            </w:r>
          </w:p>
        </w:tc>
        <w:tc>
          <w:tcPr>
            <w:tcW w:w="1283" w:type="pct"/>
            <w:vMerge w:val="restart"/>
            <w:vAlign w:val="center"/>
          </w:tcPr>
          <w:p w:rsidR="00D320FD" w:rsidRDefault="005938FC">
            <w:pPr>
              <w:spacing w:line="360" w:lineRule="exact"/>
              <w:ind w:firstLineChars="0" w:firstLine="0"/>
              <w:jc w:val="left"/>
              <w:rPr>
                <w:rFonts w:ascii="方正书宋简体" w:eastAsia="方正书宋简体" w:hAnsi="方正书宋简体" w:cs="方正书宋简体"/>
                <w:szCs w:val="21"/>
              </w:rPr>
            </w:pPr>
            <w:r>
              <w:rPr>
                <w:rFonts w:ascii="方正书宋简体" w:eastAsia="方正书宋简体" w:hAnsi="方正书宋简体" w:cs="方正书宋简体" w:hint="eastAsia"/>
                <w:szCs w:val="21"/>
              </w:rPr>
              <w:t>东北常见植物检索</w:t>
            </w:r>
            <w:r>
              <w:rPr>
                <w:rFonts w:ascii="方正书宋简体" w:eastAsia="方正书宋简体" w:hAnsi="方正书宋简体" w:cs="方正书宋简体" w:hint="eastAsia"/>
                <w:szCs w:val="21"/>
              </w:rPr>
              <w:lastRenderedPageBreak/>
              <w:t>表、常见当地植物</w:t>
            </w:r>
          </w:p>
          <w:p w:rsidR="00D320FD" w:rsidRDefault="00D320FD">
            <w:pPr>
              <w:spacing w:line="360" w:lineRule="exact"/>
              <w:ind w:firstLineChars="0" w:firstLine="0"/>
              <w:jc w:val="left"/>
              <w:rPr>
                <w:rFonts w:ascii="方正书宋简体" w:eastAsia="方正书宋简体" w:hAnsi="方正书宋简体" w:cs="方正书宋简体"/>
                <w:szCs w:val="21"/>
              </w:rPr>
            </w:pPr>
          </w:p>
        </w:tc>
      </w:tr>
      <w:tr w:rsidR="00D320FD">
        <w:trPr>
          <w:trHeight w:val="420"/>
        </w:trPr>
        <w:tc>
          <w:tcPr>
            <w:tcW w:w="311" w:type="pct"/>
            <w:vMerge/>
            <w:vAlign w:val="center"/>
          </w:tcPr>
          <w:p w:rsidR="00D320FD" w:rsidRDefault="00D320FD">
            <w:pPr>
              <w:spacing w:line="360" w:lineRule="exact"/>
              <w:ind w:firstLineChars="0" w:firstLine="0"/>
              <w:jc w:val="center"/>
              <w:rPr>
                <w:rFonts w:ascii="方正书宋简体" w:eastAsia="方正书宋简体" w:hAnsi="方正书宋简体" w:cs="方正书宋简体"/>
                <w:szCs w:val="21"/>
              </w:rPr>
            </w:pPr>
          </w:p>
        </w:tc>
        <w:tc>
          <w:tcPr>
            <w:tcW w:w="729" w:type="pct"/>
            <w:vMerge/>
            <w:vAlign w:val="center"/>
          </w:tcPr>
          <w:p w:rsidR="00D320FD" w:rsidRDefault="00D320FD">
            <w:pPr>
              <w:spacing w:line="360" w:lineRule="exact"/>
              <w:ind w:firstLineChars="0" w:firstLine="0"/>
              <w:jc w:val="center"/>
              <w:rPr>
                <w:rFonts w:ascii="方正书宋简体" w:eastAsia="方正书宋简体" w:hAnsi="方正书宋简体" w:cs="方正书宋简体"/>
                <w:szCs w:val="21"/>
              </w:rPr>
            </w:pPr>
          </w:p>
        </w:tc>
        <w:tc>
          <w:tcPr>
            <w:tcW w:w="547" w:type="pct"/>
            <w:vMerge/>
            <w:vAlign w:val="center"/>
          </w:tcPr>
          <w:p w:rsidR="00D320FD" w:rsidRDefault="00D320FD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color w:val="000000" w:themeColor="text1"/>
              </w:rPr>
            </w:pPr>
          </w:p>
        </w:tc>
        <w:tc>
          <w:tcPr>
            <w:tcW w:w="1446" w:type="pct"/>
            <w:vAlign w:val="center"/>
          </w:tcPr>
          <w:p w:rsidR="00D320FD" w:rsidRDefault="005938FC">
            <w:pPr>
              <w:spacing w:line="360" w:lineRule="exact"/>
              <w:ind w:firstLineChars="0" w:firstLine="0"/>
              <w:jc w:val="left"/>
              <w:rPr>
                <w:rFonts w:ascii="方正书宋简体" w:eastAsia="方正书宋简体" w:hAnsi="方正书宋简体" w:cs="方正书宋简体"/>
                <w:szCs w:val="21"/>
              </w:rPr>
            </w:pPr>
            <w:r>
              <w:rPr>
                <w:rFonts w:ascii="方正书宋简体" w:eastAsia="方正书宋简体" w:hAnsi="方正书宋简体" w:cs="方正书宋简体" w:hint="eastAsia"/>
                <w:szCs w:val="21"/>
              </w:rPr>
              <w:t>2.</w:t>
            </w:r>
            <w:r>
              <w:rPr>
                <w:rFonts w:ascii="方正书宋简体" w:eastAsia="方正书宋简体" w:hAnsi="方正书宋简体" w:cs="方正书宋简体" w:hint="eastAsia"/>
                <w:szCs w:val="21"/>
              </w:rPr>
              <w:t>确定待鉴定植物的形态特征。</w:t>
            </w:r>
          </w:p>
        </w:tc>
        <w:tc>
          <w:tcPr>
            <w:tcW w:w="297" w:type="pct"/>
            <w:vAlign w:val="center"/>
          </w:tcPr>
          <w:p w:rsidR="00D320FD" w:rsidRDefault="005938FC">
            <w:pPr>
              <w:spacing w:line="360" w:lineRule="exact"/>
              <w:ind w:firstLineChars="0" w:firstLine="0"/>
              <w:jc w:val="center"/>
              <w:rPr>
                <w:rFonts w:ascii="方正书宋简体" w:eastAsia="方正书宋简体" w:hAnsi="方正书宋简体" w:cs="方正书宋简体"/>
                <w:szCs w:val="21"/>
              </w:rPr>
            </w:pPr>
            <w:r>
              <w:rPr>
                <w:rFonts w:ascii="方正书宋简体" w:eastAsia="方正书宋简体" w:hAnsi="方正书宋简体" w:cs="方正书宋简体" w:hint="eastAsia"/>
                <w:szCs w:val="21"/>
              </w:rPr>
              <w:t>40</w:t>
            </w:r>
          </w:p>
        </w:tc>
        <w:tc>
          <w:tcPr>
            <w:tcW w:w="383" w:type="pct"/>
            <w:vMerge/>
            <w:vAlign w:val="center"/>
          </w:tcPr>
          <w:p w:rsidR="00D320FD" w:rsidRDefault="00D320FD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color w:val="000000" w:themeColor="text1"/>
                <w:szCs w:val="21"/>
              </w:rPr>
            </w:pPr>
          </w:p>
        </w:tc>
        <w:tc>
          <w:tcPr>
            <w:tcW w:w="1283" w:type="pct"/>
            <w:vMerge/>
            <w:vAlign w:val="center"/>
          </w:tcPr>
          <w:p w:rsidR="00D320FD" w:rsidRDefault="00D320FD">
            <w:pPr>
              <w:spacing w:line="360" w:lineRule="exact"/>
              <w:ind w:firstLineChars="0" w:firstLine="0"/>
              <w:jc w:val="left"/>
              <w:rPr>
                <w:rFonts w:ascii="方正书宋简体" w:eastAsia="方正书宋简体" w:hAnsi="方正书宋简体" w:cs="方正书宋简体"/>
                <w:szCs w:val="21"/>
              </w:rPr>
            </w:pPr>
          </w:p>
        </w:tc>
      </w:tr>
      <w:tr w:rsidR="00D320FD">
        <w:trPr>
          <w:trHeight w:val="420"/>
        </w:trPr>
        <w:tc>
          <w:tcPr>
            <w:tcW w:w="311" w:type="pct"/>
            <w:vMerge/>
            <w:vAlign w:val="center"/>
          </w:tcPr>
          <w:p w:rsidR="00D320FD" w:rsidRDefault="00D320FD">
            <w:pPr>
              <w:spacing w:line="360" w:lineRule="exact"/>
              <w:ind w:firstLineChars="0" w:firstLine="0"/>
              <w:jc w:val="center"/>
              <w:rPr>
                <w:rFonts w:ascii="方正书宋简体" w:eastAsia="方正书宋简体" w:hAnsi="方正书宋简体" w:cs="方正书宋简体"/>
                <w:szCs w:val="21"/>
              </w:rPr>
            </w:pPr>
          </w:p>
        </w:tc>
        <w:tc>
          <w:tcPr>
            <w:tcW w:w="729" w:type="pct"/>
            <w:vMerge/>
            <w:vAlign w:val="center"/>
          </w:tcPr>
          <w:p w:rsidR="00D320FD" w:rsidRDefault="00D320FD">
            <w:pPr>
              <w:spacing w:line="360" w:lineRule="exact"/>
              <w:ind w:firstLineChars="0" w:firstLine="0"/>
              <w:jc w:val="center"/>
              <w:rPr>
                <w:rFonts w:ascii="方正书宋简体" w:eastAsia="方正书宋简体" w:hAnsi="方正书宋简体" w:cs="方正书宋简体"/>
                <w:szCs w:val="21"/>
              </w:rPr>
            </w:pPr>
          </w:p>
        </w:tc>
        <w:tc>
          <w:tcPr>
            <w:tcW w:w="547" w:type="pct"/>
            <w:vMerge/>
            <w:vAlign w:val="center"/>
          </w:tcPr>
          <w:p w:rsidR="00D320FD" w:rsidRDefault="00D320FD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color w:val="000000" w:themeColor="text1"/>
              </w:rPr>
            </w:pPr>
          </w:p>
        </w:tc>
        <w:tc>
          <w:tcPr>
            <w:tcW w:w="1446" w:type="pct"/>
            <w:vAlign w:val="center"/>
          </w:tcPr>
          <w:p w:rsidR="00D320FD" w:rsidRDefault="005938FC">
            <w:pPr>
              <w:spacing w:line="360" w:lineRule="exact"/>
              <w:ind w:firstLineChars="0" w:firstLine="0"/>
              <w:jc w:val="left"/>
              <w:rPr>
                <w:rFonts w:ascii="方正书宋简体" w:eastAsia="方正书宋简体" w:hAnsi="方正书宋简体" w:cs="方正书宋简体"/>
                <w:szCs w:val="21"/>
              </w:rPr>
            </w:pPr>
            <w:r>
              <w:rPr>
                <w:rFonts w:ascii="方正书宋简体" w:eastAsia="方正书宋简体" w:hAnsi="方正书宋简体" w:cs="方正书宋简体" w:hint="eastAsia"/>
                <w:szCs w:val="21"/>
              </w:rPr>
              <w:t>3.</w:t>
            </w:r>
            <w:r>
              <w:rPr>
                <w:rFonts w:ascii="方正书宋简体" w:eastAsia="方正书宋简体" w:hAnsi="方正书宋简体" w:cs="方正书宋简体" w:hint="eastAsia"/>
                <w:szCs w:val="21"/>
              </w:rPr>
              <w:t>区分植物特征的主次，优先依据关键特征检索。</w:t>
            </w:r>
          </w:p>
        </w:tc>
        <w:tc>
          <w:tcPr>
            <w:tcW w:w="297" w:type="pct"/>
            <w:vAlign w:val="center"/>
          </w:tcPr>
          <w:p w:rsidR="00D320FD" w:rsidRDefault="005938FC">
            <w:pPr>
              <w:spacing w:line="360" w:lineRule="exact"/>
              <w:ind w:firstLineChars="0" w:firstLine="0"/>
              <w:jc w:val="center"/>
              <w:rPr>
                <w:rFonts w:ascii="方正书宋简体" w:eastAsia="方正书宋简体" w:hAnsi="方正书宋简体" w:cs="方正书宋简体"/>
                <w:szCs w:val="21"/>
              </w:rPr>
            </w:pPr>
            <w:r>
              <w:rPr>
                <w:rFonts w:ascii="方正书宋简体" w:eastAsia="方正书宋简体" w:hAnsi="方正书宋简体" w:cs="方正书宋简体" w:hint="eastAsia"/>
                <w:szCs w:val="21"/>
              </w:rPr>
              <w:t>40</w:t>
            </w:r>
          </w:p>
        </w:tc>
        <w:tc>
          <w:tcPr>
            <w:tcW w:w="383" w:type="pct"/>
            <w:vMerge/>
            <w:vAlign w:val="center"/>
          </w:tcPr>
          <w:p w:rsidR="00D320FD" w:rsidRDefault="00D320FD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color w:val="000000" w:themeColor="text1"/>
                <w:szCs w:val="21"/>
              </w:rPr>
            </w:pPr>
          </w:p>
        </w:tc>
        <w:tc>
          <w:tcPr>
            <w:tcW w:w="1283" w:type="pct"/>
            <w:vMerge/>
            <w:vAlign w:val="center"/>
          </w:tcPr>
          <w:p w:rsidR="00D320FD" w:rsidRDefault="00D320FD">
            <w:pPr>
              <w:spacing w:line="360" w:lineRule="exact"/>
              <w:ind w:firstLineChars="0" w:firstLine="0"/>
              <w:jc w:val="left"/>
              <w:rPr>
                <w:rFonts w:ascii="方正书宋简体" w:eastAsia="方正书宋简体" w:hAnsi="方正书宋简体" w:cs="方正书宋简体"/>
                <w:szCs w:val="21"/>
              </w:rPr>
            </w:pPr>
          </w:p>
        </w:tc>
      </w:tr>
      <w:tr w:rsidR="00D320FD">
        <w:trPr>
          <w:trHeight w:val="420"/>
        </w:trPr>
        <w:tc>
          <w:tcPr>
            <w:tcW w:w="311" w:type="pct"/>
            <w:vMerge/>
            <w:vAlign w:val="center"/>
          </w:tcPr>
          <w:p w:rsidR="00D320FD" w:rsidRDefault="00D320FD">
            <w:pPr>
              <w:spacing w:line="360" w:lineRule="exact"/>
              <w:ind w:firstLineChars="0" w:firstLine="0"/>
              <w:jc w:val="center"/>
              <w:rPr>
                <w:rFonts w:ascii="方正书宋简体" w:eastAsia="方正书宋简体" w:hAnsi="方正书宋简体" w:cs="方正书宋简体"/>
                <w:szCs w:val="21"/>
              </w:rPr>
            </w:pPr>
          </w:p>
        </w:tc>
        <w:tc>
          <w:tcPr>
            <w:tcW w:w="729" w:type="pct"/>
            <w:vMerge/>
            <w:vAlign w:val="center"/>
          </w:tcPr>
          <w:p w:rsidR="00D320FD" w:rsidRDefault="00D320FD">
            <w:pPr>
              <w:spacing w:line="360" w:lineRule="exact"/>
              <w:ind w:firstLineChars="0" w:firstLine="0"/>
              <w:jc w:val="center"/>
              <w:rPr>
                <w:rFonts w:ascii="方正书宋简体" w:eastAsia="方正书宋简体" w:hAnsi="方正书宋简体" w:cs="方正书宋简体"/>
                <w:szCs w:val="21"/>
              </w:rPr>
            </w:pPr>
          </w:p>
        </w:tc>
        <w:tc>
          <w:tcPr>
            <w:tcW w:w="547" w:type="pct"/>
            <w:vMerge/>
            <w:vAlign w:val="center"/>
          </w:tcPr>
          <w:p w:rsidR="00D320FD" w:rsidRDefault="00D320FD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color w:val="000000" w:themeColor="text1"/>
              </w:rPr>
            </w:pPr>
          </w:p>
        </w:tc>
        <w:tc>
          <w:tcPr>
            <w:tcW w:w="1446" w:type="pct"/>
            <w:vAlign w:val="center"/>
          </w:tcPr>
          <w:p w:rsidR="00D320FD" w:rsidRDefault="005938FC">
            <w:pPr>
              <w:spacing w:line="360" w:lineRule="exact"/>
              <w:ind w:firstLineChars="0" w:firstLine="0"/>
              <w:jc w:val="left"/>
              <w:rPr>
                <w:rFonts w:ascii="方正书宋简体" w:eastAsia="方正书宋简体" w:hAnsi="方正书宋简体" w:cs="方正书宋简体"/>
                <w:szCs w:val="21"/>
              </w:rPr>
            </w:pPr>
            <w:r>
              <w:rPr>
                <w:rFonts w:ascii="方正书宋简体" w:eastAsia="方正书宋简体" w:hAnsi="方正书宋简体" w:cs="方正书宋简体" w:hint="eastAsia"/>
                <w:szCs w:val="21"/>
              </w:rPr>
              <w:t>4.</w:t>
            </w:r>
            <w:r>
              <w:rPr>
                <w:rFonts w:hint="eastAsia"/>
              </w:rPr>
              <w:t>确定植物分类范围。</w:t>
            </w:r>
          </w:p>
        </w:tc>
        <w:tc>
          <w:tcPr>
            <w:tcW w:w="297" w:type="pct"/>
            <w:vAlign w:val="center"/>
          </w:tcPr>
          <w:p w:rsidR="00D320FD" w:rsidRDefault="005938FC">
            <w:pPr>
              <w:spacing w:line="360" w:lineRule="exact"/>
              <w:ind w:firstLineChars="0" w:firstLine="0"/>
              <w:jc w:val="center"/>
              <w:rPr>
                <w:rFonts w:ascii="方正书宋简体" w:eastAsia="方正书宋简体" w:hAnsi="方正书宋简体" w:cs="方正书宋简体"/>
                <w:szCs w:val="21"/>
              </w:rPr>
            </w:pPr>
            <w:r>
              <w:rPr>
                <w:rFonts w:ascii="方正书宋简体" w:eastAsia="方正书宋简体" w:hAnsi="方正书宋简体" w:cs="方正书宋简体" w:hint="eastAsia"/>
                <w:szCs w:val="21"/>
              </w:rPr>
              <w:t>40</w:t>
            </w:r>
          </w:p>
        </w:tc>
        <w:tc>
          <w:tcPr>
            <w:tcW w:w="383" w:type="pct"/>
            <w:vMerge/>
            <w:vAlign w:val="center"/>
          </w:tcPr>
          <w:p w:rsidR="00D320FD" w:rsidRDefault="00D320FD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color w:val="000000" w:themeColor="text1"/>
                <w:szCs w:val="21"/>
              </w:rPr>
            </w:pPr>
          </w:p>
        </w:tc>
        <w:tc>
          <w:tcPr>
            <w:tcW w:w="1283" w:type="pct"/>
            <w:vMerge/>
            <w:vAlign w:val="center"/>
          </w:tcPr>
          <w:p w:rsidR="00D320FD" w:rsidRDefault="00D320FD">
            <w:pPr>
              <w:spacing w:line="360" w:lineRule="exact"/>
              <w:ind w:firstLineChars="0" w:firstLine="0"/>
              <w:jc w:val="left"/>
              <w:rPr>
                <w:rFonts w:ascii="方正书宋简体" w:eastAsia="方正书宋简体" w:hAnsi="方正书宋简体" w:cs="方正书宋简体"/>
                <w:szCs w:val="21"/>
              </w:rPr>
            </w:pPr>
          </w:p>
        </w:tc>
      </w:tr>
      <w:tr w:rsidR="00D320FD">
        <w:trPr>
          <w:trHeight w:val="420"/>
        </w:trPr>
        <w:tc>
          <w:tcPr>
            <w:tcW w:w="311" w:type="pct"/>
            <w:vMerge/>
            <w:vAlign w:val="center"/>
          </w:tcPr>
          <w:p w:rsidR="00D320FD" w:rsidRDefault="00D320FD">
            <w:pPr>
              <w:spacing w:line="360" w:lineRule="exact"/>
              <w:ind w:firstLineChars="0" w:firstLine="0"/>
              <w:jc w:val="center"/>
              <w:rPr>
                <w:rFonts w:ascii="方正书宋简体" w:eastAsia="方正书宋简体" w:hAnsi="方正书宋简体" w:cs="方正书宋简体"/>
                <w:szCs w:val="21"/>
              </w:rPr>
            </w:pPr>
          </w:p>
        </w:tc>
        <w:tc>
          <w:tcPr>
            <w:tcW w:w="729" w:type="pct"/>
            <w:vMerge/>
            <w:vAlign w:val="center"/>
          </w:tcPr>
          <w:p w:rsidR="00D320FD" w:rsidRDefault="00D320FD">
            <w:pPr>
              <w:spacing w:line="360" w:lineRule="exact"/>
              <w:ind w:firstLineChars="0" w:firstLine="0"/>
              <w:jc w:val="center"/>
              <w:rPr>
                <w:rFonts w:ascii="方正书宋简体" w:eastAsia="方正书宋简体" w:hAnsi="方正书宋简体" w:cs="方正书宋简体"/>
                <w:szCs w:val="21"/>
              </w:rPr>
            </w:pPr>
          </w:p>
        </w:tc>
        <w:tc>
          <w:tcPr>
            <w:tcW w:w="547" w:type="pct"/>
            <w:vMerge/>
            <w:vAlign w:val="center"/>
          </w:tcPr>
          <w:p w:rsidR="00D320FD" w:rsidRDefault="00D320FD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color w:val="000000" w:themeColor="text1"/>
              </w:rPr>
            </w:pPr>
          </w:p>
        </w:tc>
        <w:tc>
          <w:tcPr>
            <w:tcW w:w="1446" w:type="pct"/>
            <w:vAlign w:val="center"/>
          </w:tcPr>
          <w:p w:rsidR="00D320FD" w:rsidRDefault="005938FC">
            <w:pPr>
              <w:spacing w:line="360" w:lineRule="exact"/>
              <w:ind w:firstLineChars="0" w:firstLine="0"/>
              <w:jc w:val="left"/>
              <w:rPr>
                <w:rFonts w:ascii="方正书宋简体" w:eastAsia="方正书宋简体" w:hAnsi="方正书宋简体" w:cs="方正书宋简体"/>
                <w:szCs w:val="21"/>
              </w:rPr>
            </w:pPr>
            <w:r>
              <w:rPr>
                <w:rFonts w:ascii="方正书宋简体" w:eastAsia="方正书宋简体" w:hAnsi="方正书宋简体" w:cs="方正书宋简体" w:hint="eastAsia"/>
                <w:szCs w:val="21"/>
              </w:rPr>
              <w:t>5.</w:t>
            </w:r>
            <w:r>
              <w:rPr>
                <w:rFonts w:hint="eastAsia"/>
              </w:rPr>
              <w:t>能够检索植物的科、属、种。</w:t>
            </w:r>
          </w:p>
        </w:tc>
        <w:tc>
          <w:tcPr>
            <w:tcW w:w="297" w:type="pct"/>
            <w:vAlign w:val="center"/>
          </w:tcPr>
          <w:p w:rsidR="00D320FD" w:rsidRDefault="005938FC">
            <w:pPr>
              <w:spacing w:line="360" w:lineRule="exact"/>
              <w:ind w:firstLineChars="0" w:firstLine="0"/>
              <w:jc w:val="center"/>
              <w:rPr>
                <w:rFonts w:ascii="方正书宋简体" w:eastAsia="方正书宋简体" w:hAnsi="方正书宋简体" w:cs="方正书宋简体"/>
                <w:szCs w:val="21"/>
              </w:rPr>
            </w:pPr>
            <w:r>
              <w:rPr>
                <w:rFonts w:ascii="方正书宋简体" w:eastAsia="方正书宋简体" w:hAnsi="方正书宋简体" w:cs="方正书宋简体" w:hint="eastAsia"/>
                <w:szCs w:val="21"/>
              </w:rPr>
              <w:t>60</w:t>
            </w:r>
          </w:p>
        </w:tc>
        <w:tc>
          <w:tcPr>
            <w:tcW w:w="383" w:type="pct"/>
            <w:vMerge/>
            <w:vAlign w:val="center"/>
          </w:tcPr>
          <w:p w:rsidR="00D320FD" w:rsidRDefault="00D320FD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color w:val="000000" w:themeColor="text1"/>
                <w:szCs w:val="21"/>
              </w:rPr>
            </w:pPr>
          </w:p>
        </w:tc>
        <w:tc>
          <w:tcPr>
            <w:tcW w:w="1283" w:type="pct"/>
            <w:vMerge/>
            <w:vAlign w:val="center"/>
          </w:tcPr>
          <w:p w:rsidR="00D320FD" w:rsidRDefault="00D320FD">
            <w:pPr>
              <w:spacing w:line="360" w:lineRule="exact"/>
              <w:ind w:firstLineChars="0" w:firstLine="0"/>
              <w:jc w:val="left"/>
              <w:rPr>
                <w:rFonts w:ascii="方正书宋简体" w:eastAsia="方正书宋简体" w:hAnsi="方正书宋简体" w:cs="方正书宋简体"/>
                <w:szCs w:val="21"/>
              </w:rPr>
            </w:pPr>
          </w:p>
        </w:tc>
      </w:tr>
      <w:tr w:rsidR="00D320FD">
        <w:trPr>
          <w:trHeight w:val="754"/>
        </w:trPr>
        <w:tc>
          <w:tcPr>
            <w:tcW w:w="311" w:type="pct"/>
            <w:vMerge w:val="restart"/>
            <w:vAlign w:val="center"/>
          </w:tcPr>
          <w:p w:rsidR="00D320FD" w:rsidRDefault="005938FC">
            <w:pPr>
              <w:spacing w:line="360" w:lineRule="exact"/>
              <w:ind w:firstLineChars="0" w:firstLine="0"/>
              <w:jc w:val="center"/>
              <w:rPr>
                <w:rFonts w:ascii="方正书宋简体" w:eastAsia="方正书宋简体" w:hAnsi="方正书宋简体" w:cs="方正书宋简体"/>
                <w:szCs w:val="21"/>
              </w:rPr>
            </w:pPr>
            <w:r>
              <w:rPr>
                <w:rFonts w:ascii="方正书宋简体" w:eastAsia="方正书宋简体" w:hAnsi="方正书宋简体" w:cs="方正书宋简体" w:hint="eastAsia"/>
                <w:szCs w:val="21"/>
              </w:rPr>
              <w:t>4</w:t>
            </w:r>
          </w:p>
        </w:tc>
        <w:tc>
          <w:tcPr>
            <w:tcW w:w="729" w:type="pct"/>
            <w:vMerge w:val="restart"/>
            <w:vAlign w:val="center"/>
          </w:tcPr>
          <w:p w:rsidR="00D320FD" w:rsidRDefault="005938FC">
            <w:pPr>
              <w:spacing w:line="360" w:lineRule="exact"/>
              <w:ind w:firstLineChars="0" w:firstLine="0"/>
              <w:jc w:val="center"/>
              <w:rPr>
                <w:rFonts w:ascii="方正书宋简体" w:eastAsia="方正书宋简体" w:hAnsi="方正书宋简体" w:cs="方正书宋简体"/>
                <w:szCs w:val="21"/>
              </w:rPr>
            </w:pPr>
            <w:r>
              <w:rPr>
                <w:rFonts w:ascii="方正书宋简体" w:eastAsia="方正书宋简体" w:hAnsi="方正书宋简体" w:cs="方正书宋简体" w:hint="eastAsia"/>
                <w:szCs w:val="21"/>
              </w:rPr>
              <w:t>林木病害识别</w:t>
            </w:r>
          </w:p>
        </w:tc>
        <w:tc>
          <w:tcPr>
            <w:tcW w:w="547" w:type="pct"/>
            <w:vMerge w:val="restart"/>
            <w:vAlign w:val="center"/>
          </w:tcPr>
          <w:p w:rsidR="00D320FD" w:rsidRDefault="005938FC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color w:val="000000" w:themeColor="text1"/>
                <w:szCs w:val="21"/>
              </w:rPr>
            </w:pPr>
            <w:r>
              <w:rPr>
                <w:rFonts w:ascii="宋体" w:eastAsia="宋体" w:hAnsi="宋体" w:cs="宋体" w:hint="eastAsia"/>
                <w:color w:val="000000" w:themeColor="text1"/>
              </w:rPr>
              <w:t>30min</w:t>
            </w:r>
          </w:p>
        </w:tc>
        <w:tc>
          <w:tcPr>
            <w:tcW w:w="1446" w:type="pct"/>
            <w:vAlign w:val="center"/>
          </w:tcPr>
          <w:p w:rsidR="00D320FD" w:rsidRDefault="005938FC">
            <w:pPr>
              <w:spacing w:line="360" w:lineRule="exact"/>
              <w:ind w:firstLineChars="0" w:firstLine="0"/>
              <w:jc w:val="left"/>
              <w:rPr>
                <w:rFonts w:ascii="方正书宋简体" w:eastAsia="方正书宋简体" w:hAnsi="方正书宋简体" w:cs="方正书宋简体"/>
                <w:szCs w:val="21"/>
              </w:rPr>
            </w:pPr>
            <w:r>
              <w:rPr>
                <w:rFonts w:ascii="方正书宋简体" w:eastAsia="方正书宋简体" w:hAnsi="方正书宋简体" w:cs="方正书宋简体" w:hint="eastAsia"/>
                <w:szCs w:val="21"/>
              </w:rPr>
              <w:t>1.</w:t>
            </w:r>
            <w:r>
              <w:rPr>
                <w:rFonts w:ascii="方正书宋简体" w:eastAsia="方正书宋简体" w:hAnsi="方正书宋简体" w:cs="方正书宋简体" w:hint="eastAsia"/>
                <w:szCs w:val="21"/>
              </w:rPr>
              <w:t>正确识别真菌性病害或细菌性病害</w:t>
            </w:r>
            <w:r>
              <w:rPr>
                <w:rFonts w:ascii="方正书宋简体" w:eastAsia="方正书宋简体" w:hAnsi="方正书宋简体" w:cs="方正书宋简体" w:hint="eastAsia"/>
                <w:szCs w:val="21"/>
              </w:rPr>
              <w:t xml:space="preserve"> </w:t>
            </w:r>
          </w:p>
        </w:tc>
        <w:tc>
          <w:tcPr>
            <w:tcW w:w="297" w:type="pct"/>
            <w:vAlign w:val="center"/>
          </w:tcPr>
          <w:p w:rsidR="00D320FD" w:rsidRDefault="005938FC">
            <w:pPr>
              <w:spacing w:line="360" w:lineRule="exact"/>
              <w:ind w:firstLineChars="0" w:firstLine="0"/>
              <w:jc w:val="center"/>
              <w:rPr>
                <w:rFonts w:ascii="方正书宋简体" w:eastAsia="方正书宋简体" w:hAnsi="方正书宋简体" w:cs="方正书宋简体"/>
                <w:szCs w:val="21"/>
              </w:rPr>
            </w:pPr>
            <w:r>
              <w:rPr>
                <w:rFonts w:ascii="方正书宋简体" w:eastAsia="方正书宋简体" w:hAnsi="方正书宋简体" w:cs="方正书宋简体" w:hint="eastAsia"/>
                <w:szCs w:val="21"/>
              </w:rPr>
              <w:t>40</w:t>
            </w:r>
          </w:p>
        </w:tc>
        <w:tc>
          <w:tcPr>
            <w:tcW w:w="383" w:type="pct"/>
            <w:vMerge w:val="restart"/>
            <w:vAlign w:val="center"/>
          </w:tcPr>
          <w:p w:rsidR="00D320FD" w:rsidRDefault="005938FC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color w:val="000000" w:themeColor="text1"/>
                <w:szCs w:val="21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200</w:t>
            </w:r>
          </w:p>
        </w:tc>
        <w:tc>
          <w:tcPr>
            <w:tcW w:w="1283" w:type="pct"/>
            <w:vMerge w:val="restart"/>
            <w:vAlign w:val="center"/>
          </w:tcPr>
          <w:p w:rsidR="00D320FD" w:rsidRDefault="005938FC">
            <w:pPr>
              <w:spacing w:line="360" w:lineRule="exact"/>
              <w:ind w:firstLineChars="0" w:firstLine="0"/>
              <w:jc w:val="left"/>
              <w:rPr>
                <w:rFonts w:ascii="方正书宋简体" w:eastAsia="方正书宋简体" w:hAnsi="方正书宋简体" w:cs="方正书宋简体"/>
                <w:szCs w:val="21"/>
              </w:rPr>
            </w:pPr>
            <w:r>
              <w:rPr>
                <w:rFonts w:ascii="方正书宋简体" w:eastAsia="方正书宋简体" w:hAnsi="方正书宋简体" w:cs="方正书宋简体" w:hint="eastAsia"/>
                <w:szCs w:val="21"/>
              </w:rPr>
              <w:t>显微镜、放大镜、镊子、培养皿、挑针、</w:t>
            </w:r>
          </w:p>
          <w:p w:rsidR="00D320FD" w:rsidRDefault="005938FC">
            <w:pPr>
              <w:spacing w:line="360" w:lineRule="exact"/>
              <w:ind w:firstLineChars="0" w:firstLine="0"/>
              <w:jc w:val="left"/>
              <w:rPr>
                <w:rFonts w:ascii="方正书宋简体" w:eastAsia="方正书宋简体" w:hAnsi="方正书宋简体" w:cs="方正书宋简体"/>
                <w:szCs w:val="21"/>
              </w:rPr>
            </w:pPr>
            <w:r>
              <w:rPr>
                <w:rFonts w:ascii="方正书宋简体" w:eastAsia="方正书宋简体" w:hAnsi="方正书宋简体" w:cs="方正书宋简体" w:hint="eastAsia"/>
                <w:szCs w:val="21"/>
              </w:rPr>
              <w:t>杨叶锈病、松针锈病、枝干腐烂病、溃疡病、枝枯病、轮纹病、流胶病、根癌病、细菌性叶斑病、细菌性穿孔病、炭疽病、白粉病、软腐病、瘿瘤病、</w:t>
            </w:r>
            <w:proofErr w:type="gramStart"/>
            <w:r>
              <w:rPr>
                <w:rFonts w:ascii="方正书宋简体" w:eastAsia="方正书宋简体" w:hAnsi="方正书宋简体" w:cs="方正书宋简体" w:hint="eastAsia"/>
                <w:szCs w:val="21"/>
              </w:rPr>
              <w:t>细菌性叶枯</w:t>
            </w:r>
            <w:proofErr w:type="gramEnd"/>
            <w:r>
              <w:rPr>
                <w:rFonts w:ascii="方正书宋简体" w:eastAsia="方正书宋简体" w:hAnsi="方正书宋简体" w:cs="方正书宋简体" w:hint="eastAsia"/>
                <w:szCs w:val="21"/>
              </w:rPr>
              <w:t>病、黑斑病</w:t>
            </w:r>
          </w:p>
        </w:tc>
      </w:tr>
      <w:tr w:rsidR="00D320FD">
        <w:trPr>
          <w:trHeight w:val="805"/>
        </w:trPr>
        <w:tc>
          <w:tcPr>
            <w:tcW w:w="311" w:type="pct"/>
            <w:vMerge/>
            <w:vAlign w:val="center"/>
          </w:tcPr>
          <w:p w:rsidR="00D320FD" w:rsidRDefault="00D320FD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color w:val="000000" w:themeColor="text1"/>
                <w:szCs w:val="21"/>
              </w:rPr>
            </w:pPr>
          </w:p>
        </w:tc>
        <w:tc>
          <w:tcPr>
            <w:tcW w:w="729" w:type="pct"/>
            <w:vMerge/>
            <w:vAlign w:val="center"/>
          </w:tcPr>
          <w:p w:rsidR="00D320FD" w:rsidRDefault="00D320FD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color w:val="000000" w:themeColor="text1"/>
                <w:szCs w:val="21"/>
              </w:rPr>
            </w:pPr>
          </w:p>
        </w:tc>
        <w:tc>
          <w:tcPr>
            <w:tcW w:w="547" w:type="pct"/>
            <w:vMerge/>
            <w:vAlign w:val="center"/>
          </w:tcPr>
          <w:p w:rsidR="00D320FD" w:rsidRDefault="00D320FD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color w:val="000000" w:themeColor="text1"/>
                <w:szCs w:val="21"/>
              </w:rPr>
            </w:pPr>
          </w:p>
        </w:tc>
        <w:tc>
          <w:tcPr>
            <w:tcW w:w="1446" w:type="pct"/>
            <w:vAlign w:val="center"/>
          </w:tcPr>
          <w:p w:rsidR="00D320FD" w:rsidRDefault="005938FC">
            <w:pPr>
              <w:spacing w:line="360" w:lineRule="exact"/>
              <w:ind w:firstLineChars="0" w:firstLine="0"/>
              <w:jc w:val="left"/>
              <w:rPr>
                <w:rFonts w:ascii="方正书宋简体" w:eastAsia="方正书宋简体" w:hAnsi="方正书宋简体" w:cs="方正书宋简体"/>
                <w:szCs w:val="21"/>
              </w:rPr>
            </w:pPr>
            <w:r>
              <w:rPr>
                <w:rFonts w:ascii="方正书宋简体" w:eastAsia="方正书宋简体" w:hAnsi="方正书宋简体" w:cs="方正书宋简体" w:hint="eastAsia"/>
                <w:szCs w:val="21"/>
              </w:rPr>
              <w:t>2.</w:t>
            </w:r>
            <w:r>
              <w:rPr>
                <w:rFonts w:ascii="方正书宋简体" w:eastAsia="方正书宋简体" w:hAnsi="方正书宋简体" w:cs="方正书宋简体" w:hint="eastAsia"/>
                <w:szCs w:val="21"/>
              </w:rPr>
              <w:t>正确识别病害的病状和病症类型</w:t>
            </w:r>
          </w:p>
        </w:tc>
        <w:tc>
          <w:tcPr>
            <w:tcW w:w="297" w:type="pct"/>
            <w:vAlign w:val="center"/>
          </w:tcPr>
          <w:p w:rsidR="00D320FD" w:rsidRDefault="005938FC">
            <w:pPr>
              <w:spacing w:line="360" w:lineRule="exact"/>
              <w:ind w:firstLineChars="0" w:firstLine="0"/>
              <w:jc w:val="center"/>
              <w:rPr>
                <w:rFonts w:ascii="方正书宋简体" w:eastAsia="方正书宋简体" w:hAnsi="方正书宋简体" w:cs="方正书宋简体"/>
                <w:szCs w:val="21"/>
              </w:rPr>
            </w:pPr>
            <w:r>
              <w:rPr>
                <w:rFonts w:ascii="方正书宋简体" w:eastAsia="方正书宋简体" w:hAnsi="方正书宋简体" w:cs="方正书宋简体" w:hint="eastAsia"/>
                <w:szCs w:val="21"/>
              </w:rPr>
              <w:t>40</w:t>
            </w:r>
          </w:p>
        </w:tc>
        <w:tc>
          <w:tcPr>
            <w:tcW w:w="383" w:type="pct"/>
            <w:vMerge/>
            <w:vAlign w:val="center"/>
          </w:tcPr>
          <w:p w:rsidR="00D320FD" w:rsidRDefault="00D320FD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color w:val="000000" w:themeColor="text1"/>
                <w:szCs w:val="21"/>
              </w:rPr>
            </w:pPr>
          </w:p>
        </w:tc>
        <w:tc>
          <w:tcPr>
            <w:tcW w:w="1283" w:type="pct"/>
            <w:vMerge/>
            <w:vAlign w:val="center"/>
          </w:tcPr>
          <w:p w:rsidR="00D320FD" w:rsidRDefault="00D320FD">
            <w:pPr>
              <w:spacing w:line="360" w:lineRule="exact"/>
              <w:ind w:firstLineChars="0" w:firstLine="0"/>
              <w:jc w:val="left"/>
              <w:rPr>
                <w:rFonts w:ascii="方正书宋简体" w:eastAsia="方正书宋简体" w:hAnsi="方正书宋简体" w:cs="方正书宋简体"/>
                <w:szCs w:val="21"/>
              </w:rPr>
            </w:pPr>
          </w:p>
        </w:tc>
      </w:tr>
      <w:tr w:rsidR="00D320FD">
        <w:trPr>
          <w:trHeight w:val="874"/>
        </w:trPr>
        <w:tc>
          <w:tcPr>
            <w:tcW w:w="311" w:type="pct"/>
            <w:vMerge/>
            <w:vAlign w:val="center"/>
          </w:tcPr>
          <w:p w:rsidR="00D320FD" w:rsidRDefault="00D320FD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color w:val="000000" w:themeColor="text1"/>
                <w:szCs w:val="21"/>
              </w:rPr>
            </w:pPr>
          </w:p>
        </w:tc>
        <w:tc>
          <w:tcPr>
            <w:tcW w:w="729" w:type="pct"/>
            <w:vMerge/>
            <w:vAlign w:val="center"/>
          </w:tcPr>
          <w:p w:rsidR="00D320FD" w:rsidRDefault="00D320FD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color w:val="000000" w:themeColor="text1"/>
                <w:szCs w:val="21"/>
              </w:rPr>
            </w:pPr>
          </w:p>
        </w:tc>
        <w:tc>
          <w:tcPr>
            <w:tcW w:w="547" w:type="pct"/>
            <w:vMerge/>
            <w:vAlign w:val="center"/>
          </w:tcPr>
          <w:p w:rsidR="00D320FD" w:rsidRDefault="00D320FD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color w:val="000000" w:themeColor="text1"/>
                <w:szCs w:val="21"/>
              </w:rPr>
            </w:pPr>
          </w:p>
        </w:tc>
        <w:tc>
          <w:tcPr>
            <w:tcW w:w="1446" w:type="pct"/>
            <w:vAlign w:val="center"/>
          </w:tcPr>
          <w:p w:rsidR="00D320FD" w:rsidRDefault="005938FC">
            <w:pPr>
              <w:spacing w:line="360" w:lineRule="exact"/>
              <w:ind w:firstLineChars="0" w:firstLine="0"/>
              <w:jc w:val="left"/>
              <w:rPr>
                <w:rFonts w:ascii="方正书宋简体" w:eastAsia="方正书宋简体" w:hAnsi="方正书宋简体" w:cs="方正书宋简体"/>
                <w:szCs w:val="21"/>
              </w:rPr>
            </w:pPr>
            <w:r>
              <w:rPr>
                <w:rFonts w:ascii="方正书宋简体" w:eastAsia="方正书宋简体" w:hAnsi="方正书宋简体" w:cs="方正书宋简体" w:hint="eastAsia"/>
                <w:szCs w:val="21"/>
              </w:rPr>
              <w:t>3.</w:t>
            </w:r>
            <w:r>
              <w:rPr>
                <w:rFonts w:ascii="方正书宋简体" w:eastAsia="方正书宋简体" w:hAnsi="方正书宋简体" w:cs="方正书宋简体" w:hint="eastAsia"/>
                <w:szCs w:val="21"/>
              </w:rPr>
              <w:t>正确答出病害名称及病原菌传播习性</w:t>
            </w:r>
          </w:p>
        </w:tc>
        <w:tc>
          <w:tcPr>
            <w:tcW w:w="297" w:type="pct"/>
            <w:vAlign w:val="center"/>
          </w:tcPr>
          <w:p w:rsidR="00D320FD" w:rsidRDefault="005938FC">
            <w:pPr>
              <w:spacing w:line="360" w:lineRule="exact"/>
              <w:ind w:firstLineChars="0" w:firstLine="0"/>
              <w:jc w:val="center"/>
              <w:rPr>
                <w:rFonts w:ascii="方正书宋简体" w:eastAsia="方正书宋简体" w:hAnsi="方正书宋简体" w:cs="方正书宋简体"/>
                <w:szCs w:val="21"/>
              </w:rPr>
            </w:pPr>
            <w:r>
              <w:rPr>
                <w:rFonts w:ascii="方正书宋简体" w:eastAsia="方正书宋简体" w:hAnsi="方正书宋简体" w:cs="方正书宋简体" w:hint="eastAsia"/>
                <w:szCs w:val="21"/>
              </w:rPr>
              <w:t>40</w:t>
            </w:r>
          </w:p>
        </w:tc>
        <w:tc>
          <w:tcPr>
            <w:tcW w:w="383" w:type="pct"/>
            <w:vMerge/>
            <w:vAlign w:val="center"/>
          </w:tcPr>
          <w:p w:rsidR="00D320FD" w:rsidRDefault="00D320FD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color w:val="000000" w:themeColor="text1"/>
                <w:szCs w:val="21"/>
              </w:rPr>
            </w:pPr>
          </w:p>
        </w:tc>
        <w:tc>
          <w:tcPr>
            <w:tcW w:w="1283" w:type="pct"/>
            <w:vMerge/>
            <w:vAlign w:val="center"/>
          </w:tcPr>
          <w:p w:rsidR="00D320FD" w:rsidRDefault="00D320FD">
            <w:pPr>
              <w:spacing w:line="360" w:lineRule="exact"/>
              <w:ind w:firstLineChars="0" w:firstLine="0"/>
              <w:jc w:val="left"/>
              <w:rPr>
                <w:rFonts w:ascii="方正书宋简体" w:eastAsia="方正书宋简体" w:hAnsi="方正书宋简体" w:cs="方正书宋简体"/>
                <w:szCs w:val="21"/>
              </w:rPr>
            </w:pPr>
          </w:p>
        </w:tc>
      </w:tr>
      <w:tr w:rsidR="00D320FD">
        <w:trPr>
          <w:trHeight w:val="625"/>
        </w:trPr>
        <w:tc>
          <w:tcPr>
            <w:tcW w:w="311" w:type="pct"/>
            <w:vMerge/>
            <w:vAlign w:val="center"/>
          </w:tcPr>
          <w:p w:rsidR="00D320FD" w:rsidRDefault="00D320FD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color w:val="000000" w:themeColor="text1"/>
                <w:szCs w:val="21"/>
              </w:rPr>
            </w:pPr>
          </w:p>
        </w:tc>
        <w:tc>
          <w:tcPr>
            <w:tcW w:w="729" w:type="pct"/>
            <w:vMerge/>
            <w:vAlign w:val="center"/>
          </w:tcPr>
          <w:p w:rsidR="00D320FD" w:rsidRDefault="00D320FD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color w:val="000000" w:themeColor="text1"/>
                <w:szCs w:val="21"/>
              </w:rPr>
            </w:pPr>
          </w:p>
        </w:tc>
        <w:tc>
          <w:tcPr>
            <w:tcW w:w="547" w:type="pct"/>
            <w:vMerge/>
            <w:vAlign w:val="center"/>
          </w:tcPr>
          <w:p w:rsidR="00D320FD" w:rsidRDefault="00D320FD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color w:val="000000" w:themeColor="text1"/>
                <w:szCs w:val="21"/>
              </w:rPr>
            </w:pPr>
          </w:p>
        </w:tc>
        <w:tc>
          <w:tcPr>
            <w:tcW w:w="1446" w:type="pct"/>
            <w:vAlign w:val="center"/>
          </w:tcPr>
          <w:p w:rsidR="00D320FD" w:rsidRDefault="005938FC">
            <w:pPr>
              <w:spacing w:line="360" w:lineRule="exact"/>
              <w:ind w:firstLineChars="0" w:firstLine="0"/>
              <w:jc w:val="left"/>
              <w:rPr>
                <w:rFonts w:ascii="方正书宋简体" w:eastAsia="方正书宋简体" w:hAnsi="方正书宋简体" w:cs="方正书宋简体"/>
                <w:szCs w:val="21"/>
              </w:rPr>
            </w:pPr>
            <w:r>
              <w:rPr>
                <w:rFonts w:ascii="方正书宋简体" w:eastAsia="方正书宋简体" w:hAnsi="方正书宋简体" w:cs="方正书宋简体" w:hint="eastAsia"/>
                <w:szCs w:val="21"/>
              </w:rPr>
              <w:t>4.</w:t>
            </w:r>
            <w:r>
              <w:rPr>
                <w:rFonts w:ascii="方正书宋简体" w:eastAsia="方正书宋简体" w:hAnsi="方正书宋简体" w:cs="方正书宋简体" w:hint="eastAsia"/>
                <w:szCs w:val="21"/>
              </w:rPr>
              <w:t>病害防治方法</w:t>
            </w:r>
          </w:p>
        </w:tc>
        <w:tc>
          <w:tcPr>
            <w:tcW w:w="297" w:type="pct"/>
            <w:vAlign w:val="center"/>
          </w:tcPr>
          <w:p w:rsidR="00D320FD" w:rsidRDefault="005938FC">
            <w:pPr>
              <w:spacing w:line="360" w:lineRule="exact"/>
              <w:ind w:firstLineChars="0" w:firstLine="0"/>
              <w:jc w:val="center"/>
              <w:rPr>
                <w:rFonts w:ascii="方正书宋简体" w:eastAsia="方正书宋简体" w:hAnsi="方正书宋简体" w:cs="方正书宋简体"/>
                <w:szCs w:val="21"/>
              </w:rPr>
            </w:pPr>
            <w:r>
              <w:rPr>
                <w:rFonts w:ascii="方正书宋简体" w:eastAsia="方正书宋简体" w:hAnsi="方正书宋简体" w:cs="方正书宋简体" w:hint="eastAsia"/>
                <w:szCs w:val="21"/>
              </w:rPr>
              <w:t>40</w:t>
            </w:r>
          </w:p>
        </w:tc>
        <w:tc>
          <w:tcPr>
            <w:tcW w:w="383" w:type="pct"/>
            <w:vMerge/>
            <w:vAlign w:val="center"/>
          </w:tcPr>
          <w:p w:rsidR="00D320FD" w:rsidRDefault="00D320FD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color w:val="000000" w:themeColor="text1"/>
                <w:szCs w:val="21"/>
              </w:rPr>
            </w:pPr>
          </w:p>
        </w:tc>
        <w:tc>
          <w:tcPr>
            <w:tcW w:w="1283" w:type="pct"/>
            <w:vMerge/>
            <w:vAlign w:val="center"/>
          </w:tcPr>
          <w:p w:rsidR="00D320FD" w:rsidRDefault="00D320FD">
            <w:pPr>
              <w:spacing w:line="360" w:lineRule="exact"/>
              <w:ind w:firstLineChars="0" w:firstLine="0"/>
              <w:jc w:val="left"/>
              <w:rPr>
                <w:rFonts w:ascii="方正书宋简体" w:eastAsia="方正书宋简体" w:hAnsi="方正书宋简体" w:cs="方正书宋简体"/>
                <w:szCs w:val="21"/>
              </w:rPr>
            </w:pPr>
          </w:p>
        </w:tc>
      </w:tr>
      <w:tr w:rsidR="00D320FD">
        <w:trPr>
          <w:trHeight w:val="494"/>
        </w:trPr>
        <w:tc>
          <w:tcPr>
            <w:tcW w:w="311" w:type="pct"/>
            <w:vMerge/>
            <w:vAlign w:val="center"/>
          </w:tcPr>
          <w:p w:rsidR="00D320FD" w:rsidRDefault="00D320FD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color w:val="000000" w:themeColor="text1"/>
                <w:szCs w:val="21"/>
              </w:rPr>
            </w:pPr>
          </w:p>
        </w:tc>
        <w:tc>
          <w:tcPr>
            <w:tcW w:w="729" w:type="pct"/>
            <w:vMerge/>
            <w:vAlign w:val="center"/>
          </w:tcPr>
          <w:p w:rsidR="00D320FD" w:rsidRDefault="00D320FD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color w:val="000000" w:themeColor="text1"/>
                <w:szCs w:val="21"/>
              </w:rPr>
            </w:pPr>
          </w:p>
        </w:tc>
        <w:tc>
          <w:tcPr>
            <w:tcW w:w="547" w:type="pct"/>
            <w:vMerge/>
            <w:vAlign w:val="center"/>
          </w:tcPr>
          <w:p w:rsidR="00D320FD" w:rsidRDefault="00D320FD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color w:val="000000" w:themeColor="text1"/>
                <w:szCs w:val="21"/>
              </w:rPr>
            </w:pPr>
          </w:p>
        </w:tc>
        <w:tc>
          <w:tcPr>
            <w:tcW w:w="1446" w:type="pct"/>
            <w:vAlign w:val="center"/>
          </w:tcPr>
          <w:p w:rsidR="00D320FD" w:rsidRDefault="005938FC">
            <w:pPr>
              <w:spacing w:line="360" w:lineRule="exact"/>
              <w:ind w:firstLineChars="0" w:firstLine="0"/>
              <w:jc w:val="left"/>
              <w:rPr>
                <w:rFonts w:ascii="方正书宋简体" w:eastAsia="方正书宋简体" w:hAnsi="方正书宋简体" w:cs="方正书宋简体"/>
                <w:szCs w:val="21"/>
              </w:rPr>
            </w:pPr>
            <w:r>
              <w:rPr>
                <w:rFonts w:ascii="方正书宋简体" w:eastAsia="方正书宋简体" w:hAnsi="方正书宋简体" w:cs="方正书宋简体" w:hint="eastAsia"/>
                <w:szCs w:val="21"/>
              </w:rPr>
              <w:t>5.</w:t>
            </w:r>
            <w:r>
              <w:rPr>
                <w:rFonts w:ascii="方正书宋简体" w:eastAsia="方正书宋简体" w:hAnsi="方正书宋简体" w:cs="方正书宋简体" w:hint="eastAsia"/>
                <w:szCs w:val="21"/>
              </w:rPr>
              <w:t>卷面清晰无涂抹，规定时间交卷</w:t>
            </w:r>
          </w:p>
        </w:tc>
        <w:tc>
          <w:tcPr>
            <w:tcW w:w="297" w:type="pct"/>
            <w:vAlign w:val="center"/>
          </w:tcPr>
          <w:p w:rsidR="00D320FD" w:rsidRDefault="005938FC">
            <w:pPr>
              <w:spacing w:line="360" w:lineRule="exact"/>
              <w:ind w:firstLineChars="0" w:firstLine="0"/>
              <w:jc w:val="center"/>
              <w:rPr>
                <w:rFonts w:ascii="方正书宋简体" w:eastAsia="方正书宋简体" w:hAnsi="方正书宋简体" w:cs="方正书宋简体"/>
                <w:szCs w:val="21"/>
              </w:rPr>
            </w:pPr>
            <w:r>
              <w:rPr>
                <w:rFonts w:ascii="方正书宋简体" w:eastAsia="方正书宋简体" w:hAnsi="方正书宋简体" w:cs="方正书宋简体" w:hint="eastAsia"/>
                <w:szCs w:val="21"/>
              </w:rPr>
              <w:t>40</w:t>
            </w:r>
          </w:p>
          <w:p w:rsidR="00D320FD" w:rsidRDefault="00D320FD">
            <w:pPr>
              <w:spacing w:line="360" w:lineRule="exact"/>
              <w:ind w:firstLineChars="0" w:firstLine="0"/>
              <w:jc w:val="center"/>
              <w:rPr>
                <w:rFonts w:ascii="方正书宋简体" w:eastAsia="方正书宋简体" w:hAnsi="方正书宋简体" w:cs="方正书宋简体"/>
                <w:szCs w:val="21"/>
              </w:rPr>
            </w:pPr>
          </w:p>
        </w:tc>
        <w:tc>
          <w:tcPr>
            <w:tcW w:w="383" w:type="pct"/>
            <w:vMerge/>
            <w:vAlign w:val="center"/>
          </w:tcPr>
          <w:p w:rsidR="00D320FD" w:rsidRDefault="00D320FD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color w:val="000000" w:themeColor="text1"/>
                <w:szCs w:val="21"/>
              </w:rPr>
            </w:pPr>
          </w:p>
        </w:tc>
        <w:tc>
          <w:tcPr>
            <w:tcW w:w="1283" w:type="pct"/>
            <w:vMerge/>
            <w:vAlign w:val="center"/>
          </w:tcPr>
          <w:p w:rsidR="00D320FD" w:rsidRDefault="00D320FD">
            <w:pPr>
              <w:spacing w:line="360" w:lineRule="exact"/>
              <w:ind w:firstLineChars="0" w:firstLine="0"/>
              <w:jc w:val="left"/>
              <w:rPr>
                <w:rFonts w:ascii="方正书宋简体" w:eastAsia="方正书宋简体" w:hAnsi="方正书宋简体" w:cs="方正书宋简体"/>
                <w:szCs w:val="21"/>
              </w:rPr>
            </w:pPr>
          </w:p>
        </w:tc>
      </w:tr>
      <w:tr w:rsidR="00D320FD">
        <w:trPr>
          <w:trHeight w:val="909"/>
        </w:trPr>
        <w:tc>
          <w:tcPr>
            <w:tcW w:w="311" w:type="pct"/>
            <w:vMerge w:val="restart"/>
            <w:vAlign w:val="center"/>
          </w:tcPr>
          <w:p w:rsidR="00D320FD" w:rsidRDefault="005938FC">
            <w:pPr>
              <w:spacing w:line="360" w:lineRule="exact"/>
              <w:ind w:firstLineChars="0" w:firstLine="0"/>
              <w:jc w:val="center"/>
              <w:rPr>
                <w:rFonts w:ascii="方正书宋简体" w:eastAsia="方正书宋简体" w:hAnsi="方正书宋简体" w:cs="方正书宋简体"/>
                <w:szCs w:val="21"/>
              </w:rPr>
            </w:pPr>
            <w:r>
              <w:rPr>
                <w:rFonts w:ascii="方正书宋简体" w:eastAsia="方正书宋简体" w:hAnsi="方正书宋简体" w:cs="方正书宋简体" w:hint="eastAsia"/>
                <w:szCs w:val="21"/>
              </w:rPr>
              <w:t>5</w:t>
            </w:r>
          </w:p>
        </w:tc>
        <w:tc>
          <w:tcPr>
            <w:tcW w:w="729" w:type="pct"/>
            <w:vMerge w:val="restart"/>
            <w:vAlign w:val="center"/>
          </w:tcPr>
          <w:p w:rsidR="00D320FD" w:rsidRDefault="005938FC">
            <w:pPr>
              <w:spacing w:line="360" w:lineRule="exact"/>
              <w:ind w:firstLineChars="0" w:firstLine="0"/>
              <w:jc w:val="center"/>
              <w:rPr>
                <w:rFonts w:ascii="方正书宋简体" w:eastAsia="方正书宋简体" w:hAnsi="方正书宋简体" w:cs="方正书宋简体"/>
                <w:szCs w:val="21"/>
              </w:rPr>
            </w:pPr>
            <w:r>
              <w:rPr>
                <w:rFonts w:ascii="方正书宋简体" w:eastAsia="方正书宋简体" w:hAnsi="方正书宋简体" w:cs="方正书宋简体" w:hint="eastAsia"/>
                <w:szCs w:val="21"/>
              </w:rPr>
              <w:t>林木害虫识别</w:t>
            </w:r>
          </w:p>
        </w:tc>
        <w:tc>
          <w:tcPr>
            <w:tcW w:w="547" w:type="pct"/>
            <w:vMerge w:val="restart"/>
            <w:vAlign w:val="center"/>
          </w:tcPr>
          <w:p w:rsidR="00D320FD" w:rsidRDefault="005938FC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color w:val="000000" w:themeColor="text1"/>
                <w:szCs w:val="21"/>
              </w:rPr>
            </w:pPr>
            <w:r>
              <w:rPr>
                <w:rFonts w:ascii="宋体" w:eastAsia="宋体" w:hAnsi="宋体" w:cs="宋体" w:hint="eastAsia"/>
                <w:color w:val="000000" w:themeColor="text1"/>
              </w:rPr>
              <w:t>30min</w:t>
            </w:r>
          </w:p>
        </w:tc>
        <w:tc>
          <w:tcPr>
            <w:tcW w:w="1446" w:type="pct"/>
            <w:vAlign w:val="center"/>
          </w:tcPr>
          <w:p w:rsidR="00D320FD" w:rsidRDefault="005938FC">
            <w:pPr>
              <w:spacing w:line="360" w:lineRule="exact"/>
              <w:ind w:firstLineChars="0" w:firstLine="0"/>
              <w:jc w:val="left"/>
              <w:rPr>
                <w:rFonts w:ascii="方正书宋简体" w:eastAsia="方正书宋简体" w:hAnsi="方正书宋简体" w:cs="方正书宋简体"/>
                <w:szCs w:val="21"/>
              </w:rPr>
            </w:pPr>
            <w:r>
              <w:rPr>
                <w:rFonts w:ascii="方正书宋简体" w:eastAsia="方正书宋简体" w:hAnsi="方正书宋简体" w:cs="方正书宋简体" w:hint="eastAsia"/>
                <w:szCs w:val="21"/>
              </w:rPr>
              <w:t>1.</w:t>
            </w:r>
            <w:r>
              <w:rPr>
                <w:rFonts w:ascii="方正书宋简体" w:eastAsia="方正书宋简体" w:hAnsi="方正书宋简体" w:cs="方正书宋简体" w:hint="eastAsia"/>
                <w:szCs w:val="21"/>
              </w:rPr>
              <w:t>正确的识别生物是否为昆虫（或害虫），回答害虫目名、科名、种名</w:t>
            </w:r>
          </w:p>
        </w:tc>
        <w:tc>
          <w:tcPr>
            <w:tcW w:w="297" w:type="pct"/>
            <w:vAlign w:val="center"/>
          </w:tcPr>
          <w:p w:rsidR="00D320FD" w:rsidRDefault="005938FC">
            <w:pPr>
              <w:spacing w:line="360" w:lineRule="exact"/>
              <w:ind w:firstLineChars="0" w:firstLine="0"/>
              <w:jc w:val="center"/>
              <w:rPr>
                <w:rFonts w:ascii="方正书宋简体" w:eastAsia="方正书宋简体" w:hAnsi="方正书宋简体" w:cs="方正书宋简体"/>
                <w:szCs w:val="21"/>
              </w:rPr>
            </w:pPr>
            <w:r>
              <w:rPr>
                <w:rFonts w:ascii="方正书宋简体" w:eastAsia="方正书宋简体" w:hAnsi="方正书宋简体" w:cs="方正书宋简体" w:hint="eastAsia"/>
                <w:szCs w:val="21"/>
              </w:rPr>
              <w:t>40</w:t>
            </w:r>
          </w:p>
        </w:tc>
        <w:tc>
          <w:tcPr>
            <w:tcW w:w="383" w:type="pct"/>
            <w:vMerge w:val="restart"/>
            <w:vAlign w:val="center"/>
          </w:tcPr>
          <w:p w:rsidR="00D320FD" w:rsidRDefault="00D320FD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color w:val="000000" w:themeColor="text1"/>
                <w:szCs w:val="21"/>
              </w:rPr>
            </w:pPr>
          </w:p>
          <w:p w:rsidR="00D320FD" w:rsidRDefault="005938FC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color w:val="000000" w:themeColor="text1"/>
                <w:szCs w:val="21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200</w:t>
            </w:r>
          </w:p>
        </w:tc>
        <w:tc>
          <w:tcPr>
            <w:tcW w:w="1283" w:type="pct"/>
            <w:vMerge w:val="restart"/>
            <w:vAlign w:val="center"/>
          </w:tcPr>
          <w:p w:rsidR="00D320FD" w:rsidRDefault="005938FC">
            <w:pPr>
              <w:spacing w:line="360" w:lineRule="exact"/>
              <w:ind w:firstLineChars="0" w:firstLine="0"/>
              <w:jc w:val="left"/>
              <w:rPr>
                <w:rFonts w:ascii="方正书宋简体" w:eastAsia="方正书宋简体" w:hAnsi="方正书宋简体" w:cs="方正书宋简体"/>
                <w:szCs w:val="21"/>
              </w:rPr>
            </w:pPr>
            <w:r>
              <w:rPr>
                <w:rFonts w:ascii="方正书宋简体" w:eastAsia="方正书宋简体" w:hAnsi="方正书宋简体" w:cs="方正书宋简体" w:hint="eastAsia"/>
                <w:szCs w:val="21"/>
              </w:rPr>
              <w:t>显微镜、放大镜、镊子、培养皿、挑针</w:t>
            </w:r>
          </w:p>
          <w:p w:rsidR="00D320FD" w:rsidRDefault="005938FC">
            <w:pPr>
              <w:spacing w:line="360" w:lineRule="exact"/>
              <w:ind w:firstLineChars="0" w:firstLine="0"/>
              <w:jc w:val="left"/>
              <w:rPr>
                <w:rFonts w:ascii="方正书宋简体" w:eastAsia="方正书宋简体" w:hAnsi="方正书宋简体" w:cs="方正书宋简体"/>
                <w:szCs w:val="21"/>
              </w:rPr>
            </w:pPr>
            <w:r>
              <w:rPr>
                <w:rFonts w:hint="eastAsia"/>
                <w:szCs w:val="32"/>
              </w:rPr>
              <w:t>天牛、小蠹虫、吉丁虫、木蠹蛾、红棕</w:t>
            </w:r>
            <w:proofErr w:type="gramStart"/>
            <w:r>
              <w:rPr>
                <w:rFonts w:hint="eastAsia"/>
                <w:szCs w:val="32"/>
              </w:rPr>
              <w:t>象</w:t>
            </w:r>
            <w:proofErr w:type="gramEnd"/>
            <w:r>
              <w:rPr>
                <w:rFonts w:hint="eastAsia"/>
                <w:szCs w:val="32"/>
              </w:rPr>
              <w:t>甲、白蚁、透翅蛾类、</w:t>
            </w:r>
            <w:r>
              <w:rPr>
                <w:rFonts w:hint="eastAsia"/>
                <w:szCs w:val="32"/>
              </w:rPr>
              <w:t>松毛虫、美国白蛾、枣尺蠖</w:t>
            </w:r>
            <w:r>
              <w:rPr>
                <w:rFonts w:ascii="方正书宋简体" w:eastAsia="方正书宋简体" w:hAnsi="方正书宋简体" w:cs="方正书宋简体" w:hint="eastAsia"/>
                <w:szCs w:val="21"/>
              </w:rPr>
              <w:t>等新鲜标本、挂图</w:t>
            </w:r>
          </w:p>
        </w:tc>
      </w:tr>
      <w:tr w:rsidR="00D320FD">
        <w:trPr>
          <w:trHeight w:val="551"/>
        </w:trPr>
        <w:tc>
          <w:tcPr>
            <w:tcW w:w="311" w:type="pct"/>
            <w:vMerge/>
            <w:vAlign w:val="center"/>
          </w:tcPr>
          <w:p w:rsidR="00D320FD" w:rsidRDefault="00D320FD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color w:val="000000" w:themeColor="text1"/>
                <w:szCs w:val="21"/>
              </w:rPr>
            </w:pPr>
          </w:p>
        </w:tc>
        <w:tc>
          <w:tcPr>
            <w:tcW w:w="729" w:type="pct"/>
            <w:vMerge/>
            <w:vAlign w:val="center"/>
          </w:tcPr>
          <w:p w:rsidR="00D320FD" w:rsidRDefault="00D320FD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color w:val="000000" w:themeColor="text1"/>
                <w:szCs w:val="21"/>
              </w:rPr>
            </w:pPr>
          </w:p>
        </w:tc>
        <w:tc>
          <w:tcPr>
            <w:tcW w:w="547" w:type="pct"/>
            <w:vMerge/>
            <w:vAlign w:val="center"/>
          </w:tcPr>
          <w:p w:rsidR="00D320FD" w:rsidRDefault="00D320FD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color w:val="000000" w:themeColor="text1"/>
                <w:szCs w:val="21"/>
              </w:rPr>
            </w:pPr>
          </w:p>
        </w:tc>
        <w:tc>
          <w:tcPr>
            <w:tcW w:w="1446" w:type="pct"/>
            <w:vAlign w:val="center"/>
          </w:tcPr>
          <w:p w:rsidR="00D320FD" w:rsidRDefault="005938FC">
            <w:pPr>
              <w:spacing w:line="360" w:lineRule="exact"/>
              <w:ind w:firstLineChars="0" w:firstLine="0"/>
              <w:jc w:val="left"/>
              <w:rPr>
                <w:rFonts w:ascii="方正书宋简体" w:eastAsia="方正书宋简体" w:hAnsi="方正书宋简体" w:cs="方正书宋简体"/>
                <w:szCs w:val="21"/>
              </w:rPr>
            </w:pPr>
            <w:r>
              <w:rPr>
                <w:rFonts w:ascii="方正书宋简体" w:eastAsia="方正书宋简体" w:hAnsi="方正书宋简体" w:cs="方正书宋简体" w:hint="eastAsia"/>
                <w:szCs w:val="21"/>
              </w:rPr>
              <w:t>2.</w:t>
            </w:r>
            <w:r>
              <w:rPr>
                <w:rFonts w:ascii="方正书宋简体" w:eastAsia="方正书宋简体" w:hAnsi="方正书宋简体" w:cs="方正书宋简体" w:hint="eastAsia"/>
                <w:szCs w:val="21"/>
              </w:rPr>
              <w:t>正确识别林木的常见虫害。</w:t>
            </w:r>
          </w:p>
        </w:tc>
        <w:tc>
          <w:tcPr>
            <w:tcW w:w="297" w:type="pct"/>
            <w:vAlign w:val="center"/>
          </w:tcPr>
          <w:p w:rsidR="00D320FD" w:rsidRDefault="005938FC">
            <w:pPr>
              <w:spacing w:line="360" w:lineRule="exact"/>
              <w:ind w:firstLineChars="0" w:firstLine="0"/>
              <w:jc w:val="center"/>
              <w:rPr>
                <w:rFonts w:ascii="方正书宋简体" w:eastAsia="方正书宋简体" w:hAnsi="方正书宋简体" w:cs="方正书宋简体"/>
                <w:szCs w:val="21"/>
              </w:rPr>
            </w:pPr>
            <w:r>
              <w:rPr>
                <w:rFonts w:ascii="方正书宋简体" w:eastAsia="方正书宋简体" w:hAnsi="方正书宋简体" w:cs="方正书宋简体" w:hint="eastAsia"/>
                <w:szCs w:val="21"/>
              </w:rPr>
              <w:t>40</w:t>
            </w:r>
          </w:p>
        </w:tc>
        <w:tc>
          <w:tcPr>
            <w:tcW w:w="383" w:type="pct"/>
            <w:vMerge/>
            <w:vAlign w:val="center"/>
          </w:tcPr>
          <w:p w:rsidR="00D320FD" w:rsidRDefault="00D320FD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color w:val="000000" w:themeColor="text1"/>
                <w:szCs w:val="21"/>
              </w:rPr>
            </w:pPr>
          </w:p>
        </w:tc>
        <w:tc>
          <w:tcPr>
            <w:tcW w:w="1283" w:type="pct"/>
            <w:vMerge/>
            <w:vAlign w:val="center"/>
          </w:tcPr>
          <w:p w:rsidR="00D320FD" w:rsidRDefault="00D320FD">
            <w:pPr>
              <w:spacing w:line="360" w:lineRule="exact"/>
              <w:ind w:firstLineChars="0" w:firstLine="0"/>
              <w:jc w:val="left"/>
              <w:rPr>
                <w:rFonts w:ascii="宋体" w:eastAsia="宋体" w:hAnsi="宋体" w:cs="宋体"/>
                <w:color w:val="000000" w:themeColor="text1"/>
                <w:szCs w:val="21"/>
              </w:rPr>
            </w:pPr>
          </w:p>
        </w:tc>
      </w:tr>
      <w:tr w:rsidR="00D320FD">
        <w:trPr>
          <w:trHeight w:val="807"/>
        </w:trPr>
        <w:tc>
          <w:tcPr>
            <w:tcW w:w="311" w:type="pct"/>
            <w:vMerge/>
            <w:vAlign w:val="center"/>
          </w:tcPr>
          <w:p w:rsidR="00D320FD" w:rsidRDefault="00D320FD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color w:val="000000" w:themeColor="text1"/>
                <w:szCs w:val="21"/>
              </w:rPr>
            </w:pPr>
          </w:p>
        </w:tc>
        <w:tc>
          <w:tcPr>
            <w:tcW w:w="729" w:type="pct"/>
            <w:vMerge/>
            <w:vAlign w:val="center"/>
          </w:tcPr>
          <w:p w:rsidR="00D320FD" w:rsidRDefault="00D320FD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color w:val="000000" w:themeColor="text1"/>
                <w:szCs w:val="21"/>
              </w:rPr>
            </w:pPr>
          </w:p>
        </w:tc>
        <w:tc>
          <w:tcPr>
            <w:tcW w:w="547" w:type="pct"/>
            <w:vMerge/>
            <w:vAlign w:val="center"/>
          </w:tcPr>
          <w:p w:rsidR="00D320FD" w:rsidRDefault="00D320FD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color w:val="000000" w:themeColor="text1"/>
                <w:szCs w:val="21"/>
              </w:rPr>
            </w:pPr>
          </w:p>
        </w:tc>
        <w:tc>
          <w:tcPr>
            <w:tcW w:w="1446" w:type="pct"/>
            <w:vAlign w:val="center"/>
          </w:tcPr>
          <w:p w:rsidR="00D320FD" w:rsidRDefault="005938FC">
            <w:pPr>
              <w:spacing w:line="360" w:lineRule="exact"/>
              <w:ind w:firstLineChars="0" w:firstLine="0"/>
              <w:jc w:val="left"/>
              <w:rPr>
                <w:rFonts w:ascii="方正书宋简体" w:eastAsia="方正书宋简体" w:hAnsi="方正书宋简体" w:cs="方正书宋简体"/>
                <w:szCs w:val="21"/>
              </w:rPr>
            </w:pPr>
            <w:r>
              <w:rPr>
                <w:rFonts w:ascii="方正书宋简体" w:eastAsia="方正书宋简体" w:hAnsi="方正书宋简体" w:cs="方正书宋简体" w:hint="eastAsia"/>
                <w:szCs w:val="21"/>
              </w:rPr>
              <w:t>3.</w:t>
            </w:r>
            <w:r>
              <w:rPr>
                <w:rFonts w:ascii="方正书宋简体" w:eastAsia="方正书宋简体" w:hAnsi="方正书宋简体" w:cs="方正书宋简体" w:hint="eastAsia"/>
                <w:szCs w:val="21"/>
              </w:rPr>
              <w:t>正确识别林木虫害的症状特征。</w:t>
            </w:r>
          </w:p>
        </w:tc>
        <w:tc>
          <w:tcPr>
            <w:tcW w:w="297" w:type="pct"/>
            <w:vAlign w:val="center"/>
          </w:tcPr>
          <w:p w:rsidR="00D320FD" w:rsidRDefault="005938FC">
            <w:pPr>
              <w:spacing w:line="360" w:lineRule="exact"/>
              <w:ind w:firstLineChars="0" w:firstLine="0"/>
              <w:jc w:val="center"/>
              <w:rPr>
                <w:rFonts w:ascii="方正书宋简体" w:eastAsia="方正书宋简体" w:hAnsi="方正书宋简体" w:cs="方正书宋简体"/>
                <w:szCs w:val="21"/>
              </w:rPr>
            </w:pPr>
            <w:r>
              <w:rPr>
                <w:rFonts w:ascii="方正书宋简体" w:eastAsia="方正书宋简体" w:hAnsi="方正书宋简体" w:cs="方正书宋简体" w:hint="eastAsia"/>
                <w:szCs w:val="21"/>
              </w:rPr>
              <w:t>40</w:t>
            </w:r>
          </w:p>
        </w:tc>
        <w:tc>
          <w:tcPr>
            <w:tcW w:w="383" w:type="pct"/>
            <w:vMerge/>
            <w:vAlign w:val="center"/>
          </w:tcPr>
          <w:p w:rsidR="00D320FD" w:rsidRDefault="00D320FD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color w:val="000000" w:themeColor="text1"/>
                <w:szCs w:val="21"/>
              </w:rPr>
            </w:pPr>
          </w:p>
        </w:tc>
        <w:tc>
          <w:tcPr>
            <w:tcW w:w="1283" w:type="pct"/>
            <w:vMerge/>
            <w:vAlign w:val="center"/>
          </w:tcPr>
          <w:p w:rsidR="00D320FD" w:rsidRDefault="00D320FD">
            <w:pPr>
              <w:spacing w:line="360" w:lineRule="exact"/>
              <w:ind w:firstLineChars="0" w:firstLine="0"/>
              <w:jc w:val="left"/>
              <w:rPr>
                <w:rFonts w:ascii="宋体" w:eastAsia="宋体" w:hAnsi="宋体" w:cs="宋体"/>
                <w:color w:val="000000" w:themeColor="text1"/>
                <w:szCs w:val="21"/>
              </w:rPr>
            </w:pPr>
          </w:p>
        </w:tc>
      </w:tr>
      <w:tr w:rsidR="00D320FD">
        <w:trPr>
          <w:trHeight w:val="462"/>
        </w:trPr>
        <w:tc>
          <w:tcPr>
            <w:tcW w:w="311" w:type="pct"/>
            <w:vMerge/>
            <w:vAlign w:val="center"/>
          </w:tcPr>
          <w:p w:rsidR="00D320FD" w:rsidRDefault="00D320FD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color w:val="000000" w:themeColor="text1"/>
                <w:szCs w:val="21"/>
              </w:rPr>
            </w:pPr>
          </w:p>
        </w:tc>
        <w:tc>
          <w:tcPr>
            <w:tcW w:w="729" w:type="pct"/>
            <w:vMerge/>
            <w:vAlign w:val="center"/>
          </w:tcPr>
          <w:p w:rsidR="00D320FD" w:rsidRDefault="00D320FD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color w:val="000000" w:themeColor="text1"/>
                <w:szCs w:val="21"/>
              </w:rPr>
            </w:pPr>
          </w:p>
        </w:tc>
        <w:tc>
          <w:tcPr>
            <w:tcW w:w="547" w:type="pct"/>
            <w:vMerge/>
            <w:vAlign w:val="center"/>
          </w:tcPr>
          <w:p w:rsidR="00D320FD" w:rsidRDefault="00D320FD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color w:val="000000" w:themeColor="text1"/>
                <w:szCs w:val="21"/>
              </w:rPr>
            </w:pPr>
          </w:p>
        </w:tc>
        <w:tc>
          <w:tcPr>
            <w:tcW w:w="1446" w:type="pct"/>
            <w:shd w:val="clear" w:color="auto" w:fill="auto"/>
            <w:vAlign w:val="center"/>
          </w:tcPr>
          <w:p w:rsidR="00D320FD" w:rsidRDefault="005938FC">
            <w:pPr>
              <w:spacing w:line="360" w:lineRule="exact"/>
              <w:ind w:firstLineChars="0" w:firstLine="0"/>
              <w:jc w:val="left"/>
              <w:rPr>
                <w:rFonts w:ascii="方正书宋简体" w:eastAsia="方正书宋简体" w:hAnsi="方正书宋简体" w:cs="方正书宋简体"/>
                <w:szCs w:val="21"/>
              </w:rPr>
            </w:pPr>
            <w:r>
              <w:rPr>
                <w:rFonts w:ascii="方正书宋简体" w:eastAsia="方正书宋简体" w:hAnsi="方正书宋简体" w:cs="方正书宋简体" w:hint="eastAsia"/>
                <w:szCs w:val="21"/>
              </w:rPr>
              <w:t>4.</w:t>
            </w:r>
            <w:r>
              <w:rPr>
                <w:rFonts w:ascii="方正书宋简体" w:eastAsia="方正书宋简体" w:hAnsi="方正书宋简体" w:cs="方正书宋简体" w:hint="eastAsia"/>
                <w:szCs w:val="21"/>
              </w:rPr>
              <w:t>正确描述害虫的习性</w:t>
            </w:r>
          </w:p>
        </w:tc>
        <w:tc>
          <w:tcPr>
            <w:tcW w:w="297" w:type="pct"/>
            <w:vAlign w:val="center"/>
          </w:tcPr>
          <w:p w:rsidR="00D320FD" w:rsidRDefault="005938FC">
            <w:pPr>
              <w:spacing w:line="360" w:lineRule="exact"/>
              <w:ind w:firstLineChars="0" w:firstLine="0"/>
              <w:jc w:val="center"/>
              <w:rPr>
                <w:rFonts w:ascii="方正书宋简体" w:eastAsia="方正书宋简体" w:hAnsi="方正书宋简体" w:cs="方正书宋简体"/>
                <w:szCs w:val="21"/>
              </w:rPr>
            </w:pPr>
            <w:r>
              <w:rPr>
                <w:rFonts w:ascii="方正书宋简体" w:eastAsia="方正书宋简体" w:hAnsi="方正书宋简体" w:cs="方正书宋简体" w:hint="eastAsia"/>
                <w:szCs w:val="21"/>
              </w:rPr>
              <w:t>40</w:t>
            </w:r>
          </w:p>
        </w:tc>
        <w:tc>
          <w:tcPr>
            <w:tcW w:w="383" w:type="pct"/>
            <w:vMerge/>
            <w:vAlign w:val="center"/>
          </w:tcPr>
          <w:p w:rsidR="00D320FD" w:rsidRDefault="00D320FD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color w:val="000000" w:themeColor="text1"/>
                <w:szCs w:val="21"/>
              </w:rPr>
            </w:pPr>
          </w:p>
        </w:tc>
        <w:tc>
          <w:tcPr>
            <w:tcW w:w="1283" w:type="pct"/>
            <w:vMerge/>
            <w:vAlign w:val="center"/>
          </w:tcPr>
          <w:p w:rsidR="00D320FD" w:rsidRDefault="00D320FD">
            <w:pPr>
              <w:spacing w:line="360" w:lineRule="exact"/>
              <w:ind w:firstLineChars="0" w:firstLine="0"/>
              <w:jc w:val="left"/>
              <w:rPr>
                <w:rFonts w:ascii="宋体" w:eastAsia="宋体" w:hAnsi="宋体" w:cs="宋体"/>
                <w:color w:val="000000" w:themeColor="text1"/>
                <w:szCs w:val="21"/>
              </w:rPr>
            </w:pPr>
          </w:p>
        </w:tc>
      </w:tr>
      <w:tr w:rsidR="00D320FD">
        <w:trPr>
          <w:trHeight w:val="450"/>
        </w:trPr>
        <w:tc>
          <w:tcPr>
            <w:tcW w:w="311" w:type="pct"/>
            <w:vMerge/>
            <w:vAlign w:val="center"/>
          </w:tcPr>
          <w:p w:rsidR="00D320FD" w:rsidRDefault="00D320FD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color w:val="000000" w:themeColor="text1"/>
                <w:szCs w:val="21"/>
              </w:rPr>
            </w:pPr>
          </w:p>
        </w:tc>
        <w:tc>
          <w:tcPr>
            <w:tcW w:w="729" w:type="pct"/>
            <w:vMerge/>
            <w:vAlign w:val="center"/>
          </w:tcPr>
          <w:p w:rsidR="00D320FD" w:rsidRDefault="00D320FD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color w:val="000000" w:themeColor="text1"/>
                <w:szCs w:val="21"/>
              </w:rPr>
            </w:pPr>
          </w:p>
        </w:tc>
        <w:tc>
          <w:tcPr>
            <w:tcW w:w="547" w:type="pct"/>
            <w:vMerge/>
            <w:vAlign w:val="center"/>
          </w:tcPr>
          <w:p w:rsidR="00D320FD" w:rsidRDefault="00D320FD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color w:val="000000" w:themeColor="text1"/>
                <w:szCs w:val="21"/>
              </w:rPr>
            </w:pPr>
          </w:p>
        </w:tc>
        <w:tc>
          <w:tcPr>
            <w:tcW w:w="1446" w:type="pct"/>
            <w:shd w:val="clear" w:color="auto" w:fill="auto"/>
            <w:vAlign w:val="center"/>
          </w:tcPr>
          <w:p w:rsidR="00D320FD" w:rsidRDefault="005938FC">
            <w:pPr>
              <w:spacing w:line="360" w:lineRule="exact"/>
              <w:ind w:firstLineChars="0" w:firstLine="0"/>
              <w:jc w:val="left"/>
              <w:rPr>
                <w:rFonts w:ascii="方正书宋简体" w:eastAsia="方正书宋简体" w:hAnsi="方正书宋简体" w:cs="方正书宋简体"/>
                <w:szCs w:val="21"/>
              </w:rPr>
            </w:pPr>
            <w:r>
              <w:rPr>
                <w:rFonts w:ascii="方正书宋简体" w:eastAsia="方正书宋简体" w:hAnsi="方正书宋简体" w:cs="方正书宋简体" w:hint="eastAsia"/>
                <w:szCs w:val="21"/>
              </w:rPr>
              <w:t>5.</w:t>
            </w:r>
            <w:r>
              <w:rPr>
                <w:rFonts w:ascii="方正书宋简体" w:eastAsia="方正书宋简体" w:hAnsi="方正书宋简体" w:cs="方正书宋简体" w:hint="eastAsia"/>
                <w:szCs w:val="21"/>
              </w:rPr>
              <w:t>确定害虫防治方法</w:t>
            </w:r>
          </w:p>
        </w:tc>
        <w:tc>
          <w:tcPr>
            <w:tcW w:w="297" w:type="pct"/>
            <w:vAlign w:val="center"/>
          </w:tcPr>
          <w:p w:rsidR="00D320FD" w:rsidRDefault="005938FC">
            <w:pPr>
              <w:spacing w:line="360" w:lineRule="exact"/>
              <w:ind w:firstLineChars="0" w:firstLine="0"/>
              <w:jc w:val="center"/>
              <w:rPr>
                <w:rFonts w:ascii="方正书宋简体" w:eastAsia="方正书宋简体" w:hAnsi="方正书宋简体" w:cs="方正书宋简体"/>
                <w:szCs w:val="21"/>
              </w:rPr>
            </w:pPr>
            <w:r>
              <w:rPr>
                <w:rFonts w:ascii="方正书宋简体" w:eastAsia="方正书宋简体" w:hAnsi="方正书宋简体" w:cs="方正书宋简体" w:hint="eastAsia"/>
                <w:szCs w:val="21"/>
              </w:rPr>
              <w:t>40</w:t>
            </w:r>
          </w:p>
        </w:tc>
        <w:tc>
          <w:tcPr>
            <w:tcW w:w="383" w:type="pct"/>
            <w:vMerge/>
            <w:vAlign w:val="center"/>
          </w:tcPr>
          <w:p w:rsidR="00D320FD" w:rsidRDefault="00D320FD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color w:val="000000" w:themeColor="text1"/>
                <w:szCs w:val="21"/>
              </w:rPr>
            </w:pPr>
          </w:p>
        </w:tc>
        <w:tc>
          <w:tcPr>
            <w:tcW w:w="1283" w:type="pct"/>
            <w:vMerge/>
            <w:vAlign w:val="center"/>
          </w:tcPr>
          <w:p w:rsidR="00D320FD" w:rsidRDefault="00D320FD">
            <w:pPr>
              <w:spacing w:line="360" w:lineRule="exact"/>
              <w:ind w:firstLineChars="0" w:firstLine="0"/>
              <w:jc w:val="left"/>
              <w:rPr>
                <w:rFonts w:ascii="宋体" w:eastAsia="宋体" w:hAnsi="宋体" w:cs="宋体"/>
                <w:color w:val="000000" w:themeColor="text1"/>
                <w:szCs w:val="21"/>
              </w:rPr>
            </w:pPr>
          </w:p>
        </w:tc>
      </w:tr>
      <w:tr w:rsidR="00D320FD">
        <w:trPr>
          <w:trHeight w:val="496"/>
        </w:trPr>
        <w:tc>
          <w:tcPr>
            <w:tcW w:w="311" w:type="pct"/>
            <w:vMerge w:val="restart"/>
            <w:vAlign w:val="center"/>
          </w:tcPr>
          <w:p w:rsidR="00D320FD" w:rsidRDefault="005938FC">
            <w:pPr>
              <w:spacing w:line="360" w:lineRule="exact"/>
              <w:ind w:firstLineChars="0" w:firstLine="0"/>
              <w:jc w:val="center"/>
              <w:rPr>
                <w:rFonts w:ascii="方正书宋简体" w:eastAsia="方正书宋简体" w:hAnsi="方正书宋简体" w:cs="方正书宋简体"/>
                <w:szCs w:val="21"/>
              </w:rPr>
            </w:pPr>
            <w:r>
              <w:rPr>
                <w:rFonts w:ascii="方正书宋简体" w:eastAsia="方正书宋简体" w:hAnsi="方正书宋简体" w:cs="方正书宋简体" w:hint="eastAsia"/>
                <w:szCs w:val="21"/>
              </w:rPr>
              <w:lastRenderedPageBreak/>
              <w:t>6</w:t>
            </w:r>
          </w:p>
        </w:tc>
        <w:tc>
          <w:tcPr>
            <w:tcW w:w="729" w:type="pct"/>
            <w:vMerge w:val="restart"/>
            <w:vAlign w:val="center"/>
          </w:tcPr>
          <w:p w:rsidR="00D320FD" w:rsidRDefault="005938FC">
            <w:pPr>
              <w:spacing w:line="360" w:lineRule="exact"/>
              <w:ind w:firstLineChars="0" w:firstLine="0"/>
              <w:jc w:val="center"/>
              <w:rPr>
                <w:rFonts w:ascii="方正书宋简体" w:eastAsia="方正书宋简体" w:hAnsi="方正书宋简体" w:cs="方正书宋简体"/>
                <w:szCs w:val="21"/>
              </w:rPr>
            </w:pPr>
            <w:r>
              <w:rPr>
                <w:rFonts w:ascii="方正书宋简体" w:eastAsia="方正书宋简体" w:hAnsi="方正书宋简体" w:cs="方正书宋简体" w:hint="eastAsia"/>
                <w:szCs w:val="21"/>
              </w:rPr>
              <w:t>苗木扦插技术</w:t>
            </w:r>
          </w:p>
        </w:tc>
        <w:tc>
          <w:tcPr>
            <w:tcW w:w="547" w:type="pct"/>
            <w:vMerge w:val="restart"/>
            <w:vAlign w:val="center"/>
          </w:tcPr>
          <w:p w:rsidR="00D320FD" w:rsidRDefault="005938FC">
            <w:pPr>
              <w:spacing w:line="360" w:lineRule="exact"/>
              <w:ind w:firstLineChars="0" w:firstLine="0"/>
              <w:jc w:val="center"/>
              <w:rPr>
                <w:rFonts w:ascii="方正书宋简体" w:eastAsia="方正书宋简体" w:hAnsi="方正书宋简体" w:cs="方正书宋简体"/>
                <w:szCs w:val="21"/>
              </w:rPr>
            </w:pPr>
            <w:r>
              <w:rPr>
                <w:rFonts w:ascii="方正书宋简体" w:eastAsia="方正书宋简体" w:hAnsi="方正书宋简体" w:cs="方正书宋简体" w:hint="eastAsia"/>
                <w:szCs w:val="21"/>
              </w:rPr>
              <w:t>30min</w:t>
            </w:r>
          </w:p>
        </w:tc>
        <w:tc>
          <w:tcPr>
            <w:tcW w:w="1446" w:type="pct"/>
            <w:shd w:val="clear" w:color="auto" w:fill="auto"/>
            <w:vAlign w:val="center"/>
          </w:tcPr>
          <w:p w:rsidR="00D320FD" w:rsidRDefault="005938FC">
            <w:pPr>
              <w:spacing w:line="360" w:lineRule="exact"/>
              <w:ind w:firstLineChars="0" w:firstLine="0"/>
              <w:jc w:val="left"/>
              <w:rPr>
                <w:rFonts w:ascii="方正书宋简体" w:eastAsia="方正书宋简体" w:hAnsi="方正书宋简体" w:cs="方正书宋简体"/>
                <w:szCs w:val="21"/>
              </w:rPr>
            </w:pPr>
            <w:r>
              <w:rPr>
                <w:rFonts w:ascii="方正书宋简体" w:eastAsia="方正书宋简体" w:hAnsi="方正书宋简体" w:cs="方正书宋简体" w:hint="eastAsia"/>
                <w:szCs w:val="21"/>
              </w:rPr>
              <w:t>1.</w:t>
            </w:r>
            <w:r>
              <w:rPr>
                <w:rFonts w:ascii="方正书宋简体" w:eastAsia="方正书宋简体" w:hAnsi="方正书宋简体" w:cs="方正书宋简体" w:hint="eastAsia"/>
                <w:szCs w:val="21"/>
              </w:rPr>
              <w:t>选择合适的插穗</w:t>
            </w:r>
          </w:p>
        </w:tc>
        <w:tc>
          <w:tcPr>
            <w:tcW w:w="297" w:type="pct"/>
            <w:vAlign w:val="center"/>
          </w:tcPr>
          <w:p w:rsidR="00D320FD" w:rsidRDefault="005938FC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color w:val="000000" w:themeColor="text1"/>
                <w:szCs w:val="21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40</w:t>
            </w:r>
          </w:p>
        </w:tc>
        <w:tc>
          <w:tcPr>
            <w:tcW w:w="383" w:type="pct"/>
            <w:vMerge w:val="restart"/>
            <w:vAlign w:val="center"/>
          </w:tcPr>
          <w:p w:rsidR="00D320FD" w:rsidRDefault="005938FC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color w:val="000000" w:themeColor="text1"/>
                <w:szCs w:val="21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200</w:t>
            </w:r>
          </w:p>
        </w:tc>
        <w:tc>
          <w:tcPr>
            <w:tcW w:w="1283" w:type="pct"/>
            <w:vMerge w:val="restart"/>
            <w:vAlign w:val="center"/>
          </w:tcPr>
          <w:p w:rsidR="00D320FD" w:rsidRDefault="005938FC">
            <w:pPr>
              <w:spacing w:line="360" w:lineRule="exact"/>
              <w:ind w:firstLineChars="0" w:firstLine="0"/>
              <w:jc w:val="left"/>
              <w:rPr>
                <w:rFonts w:ascii="方正书宋简体" w:eastAsia="方正书宋简体" w:hAnsi="方正书宋简体" w:cs="方正书宋简体"/>
                <w:szCs w:val="21"/>
              </w:rPr>
            </w:pPr>
            <w:r>
              <w:rPr>
                <w:rFonts w:ascii="方正书宋简体" w:eastAsia="方正书宋简体" w:hAnsi="方正书宋简体" w:cs="方正书宋简体" w:hint="eastAsia"/>
                <w:szCs w:val="21"/>
              </w:rPr>
              <w:t>扦插基质、剪刀、铲子、花盆、标签桶、喷雾器等。</w:t>
            </w:r>
          </w:p>
          <w:p w:rsidR="00D320FD" w:rsidRDefault="005938FC">
            <w:pPr>
              <w:spacing w:line="360" w:lineRule="exact"/>
              <w:ind w:firstLineChars="0" w:firstLine="0"/>
              <w:jc w:val="left"/>
              <w:rPr>
                <w:rFonts w:ascii="宋体" w:eastAsia="宋体" w:hAnsi="宋体" w:cs="宋体"/>
                <w:color w:val="000000" w:themeColor="text1"/>
                <w:sz w:val="21"/>
                <w:szCs w:val="21"/>
              </w:rPr>
            </w:pPr>
            <w:r>
              <w:rPr>
                <w:rFonts w:ascii="方正书宋简体" w:eastAsia="方正书宋简体" w:hAnsi="方正书宋简体" w:cs="方正书宋简体" w:hint="eastAsia"/>
                <w:szCs w:val="21"/>
              </w:rPr>
              <w:t>杨树、柳树、月季、迎春等苗木枝条。</w:t>
            </w:r>
          </w:p>
        </w:tc>
      </w:tr>
      <w:tr w:rsidR="00D320FD">
        <w:trPr>
          <w:trHeight w:val="529"/>
        </w:trPr>
        <w:tc>
          <w:tcPr>
            <w:tcW w:w="311" w:type="pct"/>
            <w:vMerge/>
            <w:vAlign w:val="center"/>
          </w:tcPr>
          <w:p w:rsidR="00D320FD" w:rsidRDefault="00D320FD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color w:val="000000" w:themeColor="text1"/>
                <w:szCs w:val="21"/>
              </w:rPr>
            </w:pPr>
          </w:p>
        </w:tc>
        <w:tc>
          <w:tcPr>
            <w:tcW w:w="729" w:type="pct"/>
            <w:vMerge/>
            <w:vAlign w:val="center"/>
          </w:tcPr>
          <w:p w:rsidR="00D320FD" w:rsidRDefault="00D320FD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color w:val="000000" w:themeColor="text1"/>
                <w:szCs w:val="21"/>
              </w:rPr>
            </w:pPr>
          </w:p>
        </w:tc>
        <w:tc>
          <w:tcPr>
            <w:tcW w:w="547" w:type="pct"/>
            <w:vMerge/>
            <w:vAlign w:val="center"/>
          </w:tcPr>
          <w:p w:rsidR="00D320FD" w:rsidRDefault="00D320FD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color w:val="000000" w:themeColor="text1"/>
                <w:szCs w:val="21"/>
              </w:rPr>
            </w:pPr>
          </w:p>
        </w:tc>
        <w:tc>
          <w:tcPr>
            <w:tcW w:w="1446" w:type="pct"/>
            <w:vAlign w:val="center"/>
          </w:tcPr>
          <w:p w:rsidR="00D320FD" w:rsidRDefault="005938FC">
            <w:pPr>
              <w:spacing w:line="360" w:lineRule="exact"/>
              <w:ind w:firstLineChars="0" w:firstLine="0"/>
              <w:jc w:val="left"/>
              <w:rPr>
                <w:rFonts w:ascii="方正书宋简体" w:eastAsia="方正书宋简体" w:hAnsi="方正书宋简体" w:cs="方正书宋简体"/>
                <w:szCs w:val="21"/>
              </w:rPr>
            </w:pPr>
            <w:r>
              <w:rPr>
                <w:rFonts w:ascii="方正书宋简体" w:eastAsia="方正书宋简体" w:hAnsi="方正书宋简体" w:cs="方正书宋简体" w:hint="eastAsia"/>
                <w:szCs w:val="21"/>
              </w:rPr>
              <w:t>2.</w:t>
            </w:r>
            <w:r>
              <w:rPr>
                <w:rFonts w:ascii="方正书宋简体" w:eastAsia="方正书宋简体" w:hAnsi="方正书宋简体" w:cs="方正书宋简体" w:hint="eastAsia"/>
                <w:szCs w:val="21"/>
              </w:rPr>
              <w:t>对插穗进行正确处理。</w:t>
            </w:r>
          </w:p>
        </w:tc>
        <w:tc>
          <w:tcPr>
            <w:tcW w:w="297" w:type="pct"/>
            <w:vAlign w:val="center"/>
          </w:tcPr>
          <w:p w:rsidR="00D320FD" w:rsidRDefault="005938FC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color w:val="000000" w:themeColor="text1"/>
                <w:szCs w:val="21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30</w:t>
            </w:r>
          </w:p>
        </w:tc>
        <w:tc>
          <w:tcPr>
            <w:tcW w:w="383" w:type="pct"/>
            <w:vMerge/>
            <w:vAlign w:val="center"/>
          </w:tcPr>
          <w:p w:rsidR="00D320FD" w:rsidRDefault="00D320FD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color w:val="000000" w:themeColor="text1"/>
                <w:szCs w:val="21"/>
              </w:rPr>
            </w:pPr>
          </w:p>
        </w:tc>
        <w:tc>
          <w:tcPr>
            <w:tcW w:w="1283" w:type="pct"/>
            <w:vMerge/>
            <w:vAlign w:val="center"/>
          </w:tcPr>
          <w:p w:rsidR="00D320FD" w:rsidRDefault="00D320FD">
            <w:pPr>
              <w:spacing w:line="360" w:lineRule="exact"/>
              <w:ind w:firstLineChars="0" w:firstLine="0"/>
              <w:jc w:val="left"/>
              <w:rPr>
                <w:rFonts w:ascii="宋体" w:eastAsia="宋体" w:hAnsi="宋体" w:cs="宋体"/>
                <w:color w:val="000000" w:themeColor="text1"/>
                <w:szCs w:val="21"/>
              </w:rPr>
            </w:pPr>
          </w:p>
        </w:tc>
      </w:tr>
      <w:tr w:rsidR="00D320FD">
        <w:trPr>
          <w:trHeight w:val="421"/>
        </w:trPr>
        <w:tc>
          <w:tcPr>
            <w:tcW w:w="311" w:type="pct"/>
            <w:vMerge/>
            <w:vAlign w:val="center"/>
          </w:tcPr>
          <w:p w:rsidR="00D320FD" w:rsidRDefault="00D320FD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color w:val="000000" w:themeColor="text1"/>
                <w:szCs w:val="21"/>
              </w:rPr>
            </w:pPr>
          </w:p>
        </w:tc>
        <w:tc>
          <w:tcPr>
            <w:tcW w:w="729" w:type="pct"/>
            <w:vMerge/>
            <w:vAlign w:val="center"/>
          </w:tcPr>
          <w:p w:rsidR="00D320FD" w:rsidRDefault="00D320FD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color w:val="000000" w:themeColor="text1"/>
                <w:szCs w:val="21"/>
              </w:rPr>
            </w:pPr>
          </w:p>
        </w:tc>
        <w:tc>
          <w:tcPr>
            <w:tcW w:w="547" w:type="pct"/>
            <w:vMerge/>
            <w:vAlign w:val="center"/>
          </w:tcPr>
          <w:p w:rsidR="00D320FD" w:rsidRDefault="00D320FD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color w:val="000000" w:themeColor="text1"/>
                <w:szCs w:val="21"/>
              </w:rPr>
            </w:pPr>
          </w:p>
        </w:tc>
        <w:tc>
          <w:tcPr>
            <w:tcW w:w="1446" w:type="pct"/>
            <w:vAlign w:val="center"/>
          </w:tcPr>
          <w:p w:rsidR="00D320FD" w:rsidRDefault="005938FC">
            <w:pPr>
              <w:spacing w:line="360" w:lineRule="exact"/>
              <w:ind w:firstLineChars="0" w:firstLine="0"/>
              <w:jc w:val="left"/>
              <w:rPr>
                <w:rFonts w:ascii="方正书宋简体" w:eastAsia="方正书宋简体" w:hAnsi="方正书宋简体" w:cs="方正书宋简体"/>
                <w:szCs w:val="21"/>
              </w:rPr>
            </w:pPr>
            <w:r>
              <w:rPr>
                <w:rFonts w:ascii="方正书宋简体" w:eastAsia="方正书宋简体" w:hAnsi="方正书宋简体" w:cs="方正书宋简体" w:hint="eastAsia"/>
                <w:szCs w:val="21"/>
              </w:rPr>
              <w:t>3</w:t>
            </w:r>
            <w:r>
              <w:rPr>
                <w:rFonts w:ascii="方正书宋简体" w:eastAsia="方正书宋简体" w:hAnsi="方正书宋简体" w:cs="方正书宋简体" w:hint="eastAsia"/>
                <w:szCs w:val="21"/>
              </w:rPr>
              <w:t>做好扦插基质的准备。</w:t>
            </w:r>
          </w:p>
        </w:tc>
        <w:tc>
          <w:tcPr>
            <w:tcW w:w="297" w:type="pct"/>
            <w:vAlign w:val="center"/>
          </w:tcPr>
          <w:p w:rsidR="00D320FD" w:rsidRDefault="005938FC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color w:val="000000" w:themeColor="text1"/>
                <w:szCs w:val="21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40</w:t>
            </w:r>
          </w:p>
        </w:tc>
        <w:tc>
          <w:tcPr>
            <w:tcW w:w="383" w:type="pct"/>
            <w:vMerge/>
            <w:vAlign w:val="center"/>
          </w:tcPr>
          <w:p w:rsidR="00D320FD" w:rsidRDefault="00D320FD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color w:val="000000" w:themeColor="text1"/>
                <w:szCs w:val="21"/>
              </w:rPr>
            </w:pPr>
          </w:p>
        </w:tc>
        <w:tc>
          <w:tcPr>
            <w:tcW w:w="1283" w:type="pct"/>
            <w:vMerge/>
            <w:vAlign w:val="center"/>
          </w:tcPr>
          <w:p w:rsidR="00D320FD" w:rsidRDefault="00D320FD">
            <w:pPr>
              <w:spacing w:line="360" w:lineRule="exact"/>
              <w:ind w:firstLineChars="0" w:firstLine="0"/>
              <w:jc w:val="left"/>
              <w:rPr>
                <w:rFonts w:ascii="宋体" w:eastAsia="宋体" w:hAnsi="宋体" w:cs="宋体"/>
                <w:color w:val="000000" w:themeColor="text1"/>
                <w:szCs w:val="21"/>
              </w:rPr>
            </w:pPr>
          </w:p>
        </w:tc>
      </w:tr>
      <w:tr w:rsidR="00D320FD">
        <w:trPr>
          <w:trHeight w:val="492"/>
        </w:trPr>
        <w:tc>
          <w:tcPr>
            <w:tcW w:w="311" w:type="pct"/>
            <w:vMerge/>
            <w:vAlign w:val="center"/>
          </w:tcPr>
          <w:p w:rsidR="00D320FD" w:rsidRDefault="00D320FD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color w:val="000000" w:themeColor="text1"/>
                <w:szCs w:val="21"/>
              </w:rPr>
            </w:pPr>
          </w:p>
        </w:tc>
        <w:tc>
          <w:tcPr>
            <w:tcW w:w="729" w:type="pct"/>
            <w:vMerge/>
            <w:vAlign w:val="center"/>
          </w:tcPr>
          <w:p w:rsidR="00D320FD" w:rsidRDefault="00D320FD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color w:val="000000" w:themeColor="text1"/>
                <w:szCs w:val="21"/>
              </w:rPr>
            </w:pPr>
          </w:p>
        </w:tc>
        <w:tc>
          <w:tcPr>
            <w:tcW w:w="547" w:type="pct"/>
            <w:vMerge/>
            <w:vAlign w:val="center"/>
          </w:tcPr>
          <w:p w:rsidR="00D320FD" w:rsidRDefault="00D320FD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color w:val="000000" w:themeColor="text1"/>
                <w:szCs w:val="21"/>
              </w:rPr>
            </w:pPr>
          </w:p>
        </w:tc>
        <w:tc>
          <w:tcPr>
            <w:tcW w:w="1446" w:type="pct"/>
            <w:vAlign w:val="center"/>
          </w:tcPr>
          <w:p w:rsidR="00D320FD" w:rsidRDefault="005938FC">
            <w:pPr>
              <w:spacing w:line="360" w:lineRule="exact"/>
              <w:ind w:firstLineChars="0" w:firstLine="0"/>
              <w:jc w:val="left"/>
              <w:rPr>
                <w:rFonts w:ascii="方正书宋简体" w:eastAsia="方正书宋简体" w:hAnsi="方正书宋简体" w:cs="方正书宋简体"/>
                <w:szCs w:val="21"/>
              </w:rPr>
            </w:pPr>
            <w:r>
              <w:rPr>
                <w:rFonts w:ascii="方正书宋简体" w:eastAsia="方正书宋简体" w:hAnsi="方正书宋简体" w:cs="方正书宋简体" w:hint="eastAsia"/>
                <w:szCs w:val="21"/>
              </w:rPr>
              <w:t>4.</w:t>
            </w:r>
            <w:r>
              <w:rPr>
                <w:rFonts w:ascii="方正书宋简体" w:eastAsia="方正书宋简体" w:hAnsi="方正书宋简体" w:cs="方正书宋简体" w:hint="eastAsia"/>
                <w:szCs w:val="21"/>
              </w:rPr>
              <w:t>准确地进行扦插操作。</w:t>
            </w:r>
          </w:p>
        </w:tc>
        <w:tc>
          <w:tcPr>
            <w:tcW w:w="297" w:type="pct"/>
            <w:vAlign w:val="center"/>
          </w:tcPr>
          <w:p w:rsidR="00D320FD" w:rsidRDefault="005938FC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color w:val="000000" w:themeColor="text1"/>
                <w:szCs w:val="21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40</w:t>
            </w:r>
          </w:p>
        </w:tc>
        <w:tc>
          <w:tcPr>
            <w:tcW w:w="383" w:type="pct"/>
            <w:vMerge/>
            <w:vAlign w:val="center"/>
          </w:tcPr>
          <w:p w:rsidR="00D320FD" w:rsidRDefault="00D320FD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color w:val="000000" w:themeColor="text1"/>
                <w:szCs w:val="21"/>
              </w:rPr>
            </w:pPr>
          </w:p>
        </w:tc>
        <w:tc>
          <w:tcPr>
            <w:tcW w:w="1283" w:type="pct"/>
            <w:vMerge/>
            <w:vAlign w:val="center"/>
          </w:tcPr>
          <w:p w:rsidR="00D320FD" w:rsidRDefault="00D320FD">
            <w:pPr>
              <w:spacing w:line="360" w:lineRule="exact"/>
              <w:ind w:firstLineChars="0" w:firstLine="0"/>
              <w:jc w:val="left"/>
              <w:rPr>
                <w:rFonts w:ascii="宋体" w:eastAsia="宋体" w:hAnsi="宋体" w:cs="宋体"/>
                <w:color w:val="000000" w:themeColor="text1"/>
                <w:szCs w:val="21"/>
              </w:rPr>
            </w:pPr>
          </w:p>
        </w:tc>
      </w:tr>
      <w:tr w:rsidR="00D320FD">
        <w:trPr>
          <w:trHeight w:val="735"/>
        </w:trPr>
        <w:tc>
          <w:tcPr>
            <w:tcW w:w="311" w:type="pct"/>
            <w:vMerge/>
            <w:vAlign w:val="center"/>
          </w:tcPr>
          <w:p w:rsidR="00D320FD" w:rsidRDefault="00D320FD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color w:val="000000" w:themeColor="text1"/>
                <w:szCs w:val="21"/>
              </w:rPr>
            </w:pPr>
          </w:p>
        </w:tc>
        <w:tc>
          <w:tcPr>
            <w:tcW w:w="729" w:type="pct"/>
            <w:vMerge/>
            <w:vAlign w:val="center"/>
          </w:tcPr>
          <w:p w:rsidR="00D320FD" w:rsidRDefault="00D320FD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color w:val="000000" w:themeColor="text1"/>
                <w:szCs w:val="21"/>
              </w:rPr>
            </w:pPr>
          </w:p>
        </w:tc>
        <w:tc>
          <w:tcPr>
            <w:tcW w:w="547" w:type="pct"/>
            <w:vMerge/>
            <w:vAlign w:val="center"/>
          </w:tcPr>
          <w:p w:rsidR="00D320FD" w:rsidRDefault="00D320FD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color w:val="000000" w:themeColor="text1"/>
                <w:szCs w:val="21"/>
              </w:rPr>
            </w:pPr>
          </w:p>
        </w:tc>
        <w:tc>
          <w:tcPr>
            <w:tcW w:w="1446" w:type="pct"/>
            <w:vAlign w:val="center"/>
          </w:tcPr>
          <w:p w:rsidR="00D320FD" w:rsidRDefault="005938FC">
            <w:pPr>
              <w:spacing w:line="360" w:lineRule="exact"/>
              <w:ind w:firstLineChars="0" w:firstLine="0"/>
              <w:jc w:val="left"/>
              <w:rPr>
                <w:rFonts w:ascii="方正书宋简体" w:eastAsia="方正书宋简体" w:hAnsi="方正书宋简体" w:cs="方正书宋简体"/>
                <w:szCs w:val="21"/>
              </w:rPr>
            </w:pPr>
            <w:r>
              <w:rPr>
                <w:rFonts w:ascii="方正书宋简体" w:eastAsia="方正书宋简体" w:hAnsi="方正书宋简体" w:cs="方正书宋简体" w:hint="eastAsia"/>
                <w:szCs w:val="21"/>
              </w:rPr>
              <w:t>5.</w:t>
            </w:r>
            <w:r>
              <w:rPr>
                <w:rFonts w:ascii="方正书宋简体" w:eastAsia="方正书宋简体" w:hAnsi="方正书宋简体" w:cs="方正书宋简体" w:hint="eastAsia"/>
                <w:szCs w:val="21"/>
              </w:rPr>
              <w:t>做好扦插后的养护管理。</w:t>
            </w:r>
          </w:p>
        </w:tc>
        <w:tc>
          <w:tcPr>
            <w:tcW w:w="297" w:type="pct"/>
            <w:vAlign w:val="center"/>
          </w:tcPr>
          <w:p w:rsidR="00D320FD" w:rsidRDefault="005938FC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color w:val="000000" w:themeColor="text1"/>
                <w:szCs w:val="21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30</w:t>
            </w:r>
          </w:p>
        </w:tc>
        <w:tc>
          <w:tcPr>
            <w:tcW w:w="383" w:type="pct"/>
            <w:vMerge/>
            <w:vAlign w:val="center"/>
          </w:tcPr>
          <w:p w:rsidR="00D320FD" w:rsidRDefault="00D320FD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color w:val="000000" w:themeColor="text1"/>
                <w:szCs w:val="21"/>
              </w:rPr>
            </w:pPr>
          </w:p>
        </w:tc>
        <w:tc>
          <w:tcPr>
            <w:tcW w:w="1283" w:type="pct"/>
            <w:vMerge/>
            <w:vAlign w:val="center"/>
          </w:tcPr>
          <w:p w:rsidR="00D320FD" w:rsidRDefault="00D320FD">
            <w:pPr>
              <w:spacing w:line="360" w:lineRule="exact"/>
              <w:ind w:firstLineChars="0" w:firstLine="0"/>
              <w:jc w:val="left"/>
              <w:rPr>
                <w:rFonts w:ascii="宋体" w:eastAsia="宋体" w:hAnsi="宋体" w:cs="宋体"/>
                <w:color w:val="000000" w:themeColor="text1"/>
                <w:szCs w:val="21"/>
              </w:rPr>
            </w:pPr>
          </w:p>
        </w:tc>
      </w:tr>
      <w:tr w:rsidR="00D320FD">
        <w:trPr>
          <w:trHeight w:val="735"/>
        </w:trPr>
        <w:tc>
          <w:tcPr>
            <w:tcW w:w="311" w:type="pct"/>
            <w:vMerge/>
            <w:vAlign w:val="center"/>
          </w:tcPr>
          <w:p w:rsidR="00D320FD" w:rsidRDefault="00D320FD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color w:val="000000" w:themeColor="text1"/>
                <w:szCs w:val="21"/>
              </w:rPr>
            </w:pPr>
          </w:p>
        </w:tc>
        <w:tc>
          <w:tcPr>
            <w:tcW w:w="729" w:type="pct"/>
            <w:vMerge/>
            <w:vAlign w:val="center"/>
          </w:tcPr>
          <w:p w:rsidR="00D320FD" w:rsidRDefault="00D320FD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color w:val="000000" w:themeColor="text1"/>
                <w:szCs w:val="21"/>
              </w:rPr>
            </w:pPr>
          </w:p>
        </w:tc>
        <w:tc>
          <w:tcPr>
            <w:tcW w:w="547" w:type="pct"/>
            <w:vMerge/>
            <w:vAlign w:val="center"/>
          </w:tcPr>
          <w:p w:rsidR="00D320FD" w:rsidRDefault="00D320FD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color w:val="000000" w:themeColor="text1"/>
                <w:szCs w:val="21"/>
              </w:rPr>
            </w:pPr>
          </w:p>
        </w:tc>
        <w:tc>
          <w:tcPr>
            <w:tcW w:w="1446" w:type="pct"/>
            <w:vAlign w:val="center"/>
          </w:tcPr>
          <w:p w:rsidR="00D320FD" w:rsidRDefault="005938FC">
            <w:pPr>
              <w:spacing w:line="360" w:lineRule="exact"/>
              <w:ind w:firstLineChars="0" w:firstLine="0"/>
              <w:jc w:val="left"/>
              <w:rPr>
                <w:rFonts w:ascii="方正书宋简体" w:eastAsia="方正书宋简体" w:hAnsi="方正书宋简体" w:cs="方正书宋简体"/>
                <w:szCs w:val="21"/>
              </w:rPr>
            </w:pPr>
            <w:r>
              <w:rPr>
                <w:rFonts w:ascii="方正书宋简体" w:eastAsia="方正书宋简体" w:hAnsi="方正书宋简体" w:cs="方正书宋简体" w:hint="eastAsia"/>
                <w:szCs w:val="21"/>
              </w:rPr>
              <w:t>6.</w:t>
            </w:r>
            <w:r>
              <w:rPr>
                <w:rFonts w:ascii="方正书宋简体" w:eastAsia="方正书宋简体" w:hAnsi="方正书宋简体" w:cs="方正书宋简体" w:hint="eastAsia"/>
                <w:szCs w:val="21"/>
              </w:rPr>
              <w:t>扦插完毕做好工位的清台工作。</w:t>
            </w:r>
          </w:p>
        </w:tc>
        <w:tc>
          <w:tcPr>
            <w:tcW w:w="297" w:type="pct"/>
            <w:vAlign w:val="center"/>
          </w:tcPr>
          <w:p w:rsidR="00D320FD" w:rsidRDefault="005938FC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color w:val="000000" w:themeColor="text1"/>
                <w:szCs w:val="21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20</w:t>
            </w:r>
          </w:p>
        </w:tc>
        <w:tc>
          <w:tcPr>
            <w:tcW w:w="383" w:type="pct"/>
            <w:vMerge/>
            <w:vAlign w:val="center"/>
          </w:tcPr>
          <w:p w:rsidR="00D320FD" w:rsidRDefault="00D320FD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color w:val="000000" w:themeColor="text1"/>
                <w:szCs w:val="21"/>
              </w:rPr>
            </w:pPr>
          </w:p>
        </w:tc>
        <w:tc>
          <w:tcPr>
            <w:tcW w:w="1283" w:type="pct"/>
            <w:vMerge/>
            <w:vAlign w:val="center"/>
          </w:tcPr>
          <w:p w:rsidR="00D320FD" w:rsidRDefault="00D320FD">
            <w:pPr>
              <w:spacing w:line="360" w:lineRule="exact"/>
              <w:ind w:firstLineChars="0" w:firstLine="0"/>
              <w:jc w:val="left"/>
              <w:rPr>
                <w:rFonts w:ascii="宋体" w:eastAsia="宋体" w:hAnsi="宋体" w:cs="宋体"/>
                <w:color w:val="000000" w:themeColor="text1"/>
                <w:szCs w:val="21"/>
              </w:rPr>
            </w:pPr>
          </w:p>
        </w:tc>
      </w:tr>
    </w:tbl>
    <w:p w:rsidR="00D320FD" w:rsidRDefault="005938FC">
      <w:pPr>
        <w:pStyle w:val="2"/>
        <w:ind w:firstLine="482"/>
        <w:rPr>
          <w:rFonts w:asciiTheme="minorEastAsia" w:eastAsiaTheme="minorEastAsia" w:hAnsiTheme="minorEastAsia" w:cstheme="minorEastAsia" w:hint="default"/>
        </w:rPr>
      </w:pPr>
      <w:r>
        <w:rPr>
          <w:rFonts w:asciiTheme="minorEastAsia" w:eastAsiaTheme="minorEastAsia" w:hAnsiTheme="minorEastAsia" w:cstheme="minorEastAsia" w:hint="default"/>
        </w:rPr>
        <w:t>五、</w:t>
      </w:r>
      <w:r>
        <w:rPr>
          <w:rFonts w:asciiTheme="minorEastAsia" w:eastAsiaTheme="minorEastAsia" w:hAnsiTheme="minorEastAsia" w:cstheme="minorEastAsia"/>
        </w:rPr>
        <w:t>考试大纲</w:t>
      </w:r>
      <w:r>
        <w:rPr>
          <w:rFonts w:asciiTheme="minorEastAsia" w:eastAsiaTheme="minorEastAsia" w:hAnsiTheme="minorEastAsia" w:cstheme="minorEastAsia" w:hint="default"/>
        </w:rPr>
        <w:t>编</w:t>
      </w:r>
      <w:r>
        <w:rPr>
          <w:rFonts w:asciiTheme="minorEastAsia" w:eastAsiaTheme="minorEastAsia" w:hAnsiTheme="minorEastAsia" w:cstheme="minorEastAsia"/>
        </w:rPr>
        <w:t>制</w:t>
      </w:r>
      <w:r>
        <w:rPr>
          <w:rFonts w:asciiTheme="minorEastAsia" w:eastAsiaTheme="minorEastAsia" w:hAnsiTheme="minorEastAsia" w:cstheme="minorEastAsia" w:hint="default"/>
        </w:rPr>
        <w:t>说明</w:t>
      </w:r>
    </w:p>
    <w:p w:rsidR="00D320FD" w:rsidRDefault="005938FC">
      <w:pPr>
        <w:ind w:firstLine="480"/>
        <w:rPr>
          <w:szCs w:val="32"/>
        </w:rPr>
      </w:pPr>
      <w:r>
        <w:rPr>
          <w:rFonts w:hint="eastAsia"/>
          <w:szCs w:val="32"/>
        </w:rPr>
        <w:t>1.</w:t>
      </w:r>
      <w:r>
        <w:rPr>
          <w:rFonts w:hint="eastAsia"/>
          <w:szCs w:val="32"/>
        </w:rPr>
        <w:t>考试大纲编制原则</w:t>
      </w:r>
    </w:p>
    <w:p w:rsidR="00D320FD" w:rsidRDefault="005938FC">
      <w:pPr>
        <w:ind w:firstLine="480"/>
        <w:rPr>
          <w:szCs w:val="32"/>
        </w:rPr>
      </w:pPr>
      <w:r>
        <w:rPr>
          <w:rFonts w:hint="eastAsia"/>
          <w:szCs w:val="32"/>
        </w:rPr>
        <w:t>遵循专业基础知识和岗位核心能力相结合原则，选取典型专业技能项目，将专业知识融入技能操作，考查技能训练教学效果，考核学生职业岗位工作过程；兼顾中等职业学校林业类各专业教学标准和技术新标准，选取通用知识与技能作为考核项目。</w:t>
      </w:r>
    </w:p>
    <w:p w:rsidR="00D320FD" w:rsidRDefault="005938FC">
      <w:pPr>
        <w:ind w:firstLine="480"/>
        <w:rPr>
          <w:szCs w:val="32"/>
        </w:rPr>
      </w:pPr>
      <w:r>
        <w:rPr>
          <w:rFonts w:hint="eastAsia"/>
          <w:szCs w:val="32"/>
        </w:rPr>
        <w:t>2.</w:t>
      </w:r>
      <w:r>
        <w:rPr>
          <w:rFonts w:hint="eastAsia"/>
          <w:szCs w:val="32"/>
        </w:rPr>
        <w:t>考试大纲适用专业</w:t>
      </w:r>
    </w:p>
    <w:p w:rsidR="00D320FD" w:rsidRDefault="005938FC">
      <w:pPr>
        <w:widowControl/>
        <w:ind w:firstLine="480"/>
        <w:jc w:val="left"/>
      </w:pPr>
      <w:proofErr w:type="gramStart"/>
      <w:r>
        <w:rPr>
          <w:rFonts w:hint="eastAsia"/>
        </w:rPr>
        <w:t>本考试</w:t>
      </w:r>
      <w:proofErr w:type="gramEnd"/>
      <w:r>
        <w:rPr>
          <w:rFonts w:hint="eastAsia"/>
        </w:rPr>
        <w:t>大纲适用于中等职业学校</w:t>
      </w:r>
      <w:r>
        <w:rPr>
          <w:rFonts w:ascii="Times New Roman" w:eastAsia="宋体" w:hAnsi="Times New Roman" w:cs="Times New Roman" w:hint="eastAsia"/>
          <w:kern w:val="0"/>
        </w:rPr>
        <w:t>林业生产技术、</w:t>
      </w:r>
      <w:r>
        <w:rPr>
          <w:rFonts w:ascii="宋体" w:eastAsia="宋体" w:hAnsi="宋体" w:cs="Times New Roman" w:hint="eastAsia"/>
          <w:bCs/>
        </w:rPr>
        <w:t>森林资源保护与管理</w:t>
      </w:r>
      <w:r>
        <w:rPr>
          <w:rFonts w:ascii="Times New Roman" w:eastAsia="宋体" w:hAnsi="Times New Roman" w:cs="Times New Roman" w:hint="eastAsia"/>
          <w:kern w:val="0"/>
        </w:rPr>
        <w:t>专业</w:t>
      </w:r>
      <w:r>
        <w:rPr>
          <w:rFonts w:hint="eastAsia"/>
        </w:rPr>
        <w:t>。</w:t>
      </w:r>
    </w:p>
    <w:p w:rsidR="00D320FD" w:rsidRDefault="005938FC">
      <w:pPr>
        <w:ind w:firstLine="480"/>
        <w:rPr>
          <w:szCs w:val="32"/>
        </w:rPr>
      </w:pPr>
      <w:r>
        <w:rPr>
          <w:rFonts w:hint="eastAsia"/>
          <w:szCs w:val="32"/>
        </w:rPr>
        <w:t>3.</w:t>
      </w:r>
      <w:r>
        <w:rPr>
          <w:rFonts w:hint="eastAsia"/>
          <w:szCs w:val="32"/>
        </w:rPr>
        <w:t>教学内容及实施建议</w:t>
      </w:r>
    </w:p>
    <w:p w:rsidR="00D320FD" w:rsidRDefault="005938FC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1</w:t>
      </w:r>
      <w:r>
        <w:rPr>
          <w:rFonts w:hint="eastAsia"/>
          <w:szCs w:val="32"/>
        </w:rPr>
        <w:t>）考纲对应教学内容，全面考核中等职业学校林业类专业学生的林木分类识别、植物科目检索、林木病虫害识别与防治、生物</w:t>
      </w:r>
      <w:r>
        <w:rPr>
          <w:rFonts w:ascii="Times New Roman" w:hAnsi="Times New Roman" w:cs="Times New Roman" w:hint="eastAsia"/>
        </w:rPr>
        <w:t>显微镜使用、</w:t>
      </w:r>
      <w:r>
        <w:rPr>
          <w:rFonts w:ascii="Times New Roman" w:hAnsi="Times New Roman" w:cs="Times New Roman" w:hint="eastAsia"/>
        </w:rPr>
        <w:t>苗木扦插技术</w:t>
      </w:r>
      <w:r>
        <w:rPr>
          <w:rFonts w:hint="eastAsia"/>
          <w:szCs w:val="32"/>
        </w:rPr>
        <w:t>等相关</w:t>
      </w:r>
      <w:r>
        <w:rPr>
          <w:rFonts w:ascii="Times New Roman" w:hAnsi="Times New Roman" w:cs="Times New Roman" w:hint="eastAsia"/>
        </w:rPr>
        <w:t>方面的能力</w:t>
      </w:r>
      <w:r>
        <w:rPr>
          <w:rFonts w:hint="eastAsia"/>
          <w:szCs w:val="32"/>
        </w:rPr>
        <w:t>，考试范围及难易程度合理，适用于选拔技术技能人才。</w:t>
      </w:r>
    </w:p>
    <w:p w:rsidR="00D320FD" w:rsidRDefault="005938FC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2</w:t>
      </w:r>
      <w:r>
        <w:rPr>
          <w:rFonts w:hint="eastAsia"/>
          <w:szCs w:val="32"/>
        </w:rPr>
        <w:t>）教学实施建议，本次给定的</w:t>
      </w:r>
      <w:r>
        <w:rPr>
          <w:rFonts w:hint="eastAsia"/>
          <w:szCs w:val="32"/>
        </w:rPr>
        <w:t>202</w:t>
      </w:r>
      <w:r w:rsidR="00CD4164">
        <w:rPr>
          <w:rFonts w:hint="eastAsia"/>
          <w:szCs w:val="32"/>
        </w:rPr>
        <w:t>6</w:t>
      </w:r>
      <w:r>
        <w:rPr>
          <w:rFonts w:hint="eastAsia"/>
          <w:szCs w:val="32"/>
        </w:rPr>
        <w:t>年考核项目是中等职业学校林业类专业教学内容的一部分，考核项目每年有一定变化；建议中等职业学校依据各专业教学标准，合理匹配理论与实践教学，全面提升学生专业能力及综合素养。</w:t>
      </w:r>
    </w:p>
    <w:p w:rsidR="00D320FD" w:rsidRDefault="005938FC">
      <w:pPr>
        <w:ind w:firstLine="480"/>
        <w:rPr>
          <w:szCs w:val="32"/>
        </w:rPr>
      </w:pPr>
      <w:r>
        <w:rPr>
          <w:rFonts w:hint="eastAsia"/>
          <w:szCs w:val="32"/>
        </w:rPr>
        <w:t>4.</w:t>
      </w:r>
      <w:r>
        <w:rPr>
          <w:rFonts w:hint="eastAsia"/>
          <w:szCs w:val="32"/>
        </w:rPr>
        <w:t>技能考试过程</w:t>
      </w:r>
    </w:p>
    <w:p w:rsidR="00D320FD" w:rsidRDefault="005938FC">
      <w:pPr>
        <w:ind w:firstLine="480"/>
        <w:rPr>
          <w:szCs w:val="32"/>
        </w:rPr>
      </w:pPr>
      <w:r>
        <w:rPr>
          <w:rFonts w:hint="eastAsia"/>
          <w:szCs w:val="32"/>
        </w:rPr>
        <w:t>林业类专业技能考试采取实操方式进行，时间为</w:t>
      </w:r>
      <w:r>
        <w:rPr>
          <w:rFonts w:hint="eastAsia"/>
          <w:szCs w:val="32"/>
        </w:rPr>
        <w:t>30</w:t>
      </w:r>
      <w:r>
        <w:rPr>
          <w:rFonts w:hint="eastAsia"/>
          <w:szCs w:val="32"/>
        </w:rPr>
        <w:t>分钟；依据不同技能考核项目综合考察学生识别能力、操作能力、理论联系实际能力以及安全文明作业情况。</w:t>
      </w:r>
    </w:p>
    <w:p w:rsidR="00D320FD" w:rsidRDefault="005938FC">
      <w:pPr>
        <w:ind w:firstLine="480"/>
        <w:rPr>
          <w:szCs w:val="32"/>
        </w:rPr>
      </w:pPr>
      <w:r>
        <w:rPr>
          <w:rFonts w:hint="eastAsia"/>
          <w:szCs w:val="32"/>
        </w:rPr>
        <w:t>5.</w:t>
      </w:r>
      <w:proofErr w:type="gramStart"/>
      <w:r>
        <w:rPr>
          <w:rFonts w:hint="eastAsia"/>
          <w:szCs w:val="32"/>
        </w:rPr>
        <w:t>评价赋分形式</w:t>
      </w:r>
      <w:proofErr w:type="gramEnd"/>
    </w:p>
    <w:p w:rsidR="00D320FD" w:rsidRDefault="005938FC">
      <w:pPr>
        <w:ind w:firstLine="480"/>
        <w:rPr>
          <w:rFonts w:ascii="Times New Roman" w:eastAsia="黑体" w:hAnsi="Times New Roman" w:cs="Times New Roman"/>
          <w:b/>
          <w:bCs/>
        </w:rPr>
      </w:pPr>
      <w:r>
        <w:rPr>
          <w:rFonts w:hint="eastAsia"/>
          <w:szCs w:val="32"/>
        </w:rPr>
        <w:t>林业类专业技能考</w:t>
      </w:r>
      <w:r>
        <w:rPr>
          <w:rFonts w:hint="eastAsia"/>
          <w:szCs w:val="32"/>
        </w:rPr>
        <w:t>试</w:t>
      </w:r>
      <w:r>
        <w:rPr>
          <w:rFonts w:hint="eastAsia"/>
          <w:szCs w:val="32"/>
        </w:rPr>
        <w:t>为过程性评价，同时注重工作质量，权重合理。</w:t>
      </w:r>
    </w:p>
    <w:p w:rsidR="00D320FD" w:rsidRDefault="00D320FD">
      <w:pPr>
        <w:ind w:firstLine="480"/>
        <w:rPr>
          <w:rFonts w:ascii="黑体" w:eastAsia="黑体" w:hAnsi="黑体" w:cs="黑体"/>
          <w:szCs w:val="32"/>
        </w:rPr>
      </w:pPr>
    </w:p>
    <w:p w:rsidR="00D320FD" w:rsidRDefault="00D320FD">
      <w:pPr>
        <w:ind w:firstLine="480"/>
        <w:rPr>
          <w:rFonts w:ascii="黑体" w:eastAsia="黑体" w:hAnsi="黑体" w:cs="黑体"/>
          <w:szCs w:val="32"/>
        </w:rPr>
      </w:pPr>
    </w:p>
    <w:p w:rsidR="00D320FD" w:rsidRDefault="00D320FD">
      <w:pPr>
        <w:ind w:firstLine="480"/>
        <w:rPr>
          <w:rFonts w:ascii="黑体" w:eastAsia="黑体" w:hAnsi="黑体" w:cs="黑体"/>
          <w:szCs w:val="32"/>
        </w:rPr>
      </w:pPr>
    </w:p>
    <w:p w:rsidR="00D320FD" w:rsidRDefault="00D320FD">
      <w:pPr>
        <w:ind w:firstLine="480"/>
        <w:rPr>
          <w:rFonts w:ascii="黑体" w:eastAsia="黑体" w:hAnsi="黑体" w:cs="黑体"/>
          <w:szCs w:val="32"/>
        </w:rPr>
      </w:pPr>
    </w:p>
    <w:sectPr w:rsidR="00D320FD" w:rsidSect="00D320F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38FC" w:rsidRDefault="005938FC">
      <w:pPr>
        <w:ind w:firstLine="480"/>
      </w:pPr>
      <w:r>
        <w:separator/>
      </w:r>
    </w:p>
  </w:endnote>
  <w:endnote w:type="continuationSeparator" w:id="0">
    <w:p w:rsidR="005938FC" w:rsidRDefault="005938FC">
      <w:pPr>
        <w:ind w:firstLine="48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书宋简体">
    <w:altName w:val="宋体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20FD" w:rsidRDefault="00D320FD">
    <w:pPr>
      <w:pStyle w:val="a3"/>
      <w:ind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20FD" w:rsidRDefault="00D320FD">
    <w:pPr>
      <w:pStyle w:val="a3"/>
      <w:ind w:firstLine="36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4097" type="#_x0000_t202" style="position:absolute;left:0;text-align:left;margin-left:0;margin-top:0;width:2in;height:2in;z-index:251659264;mso-wrap-style:none;mso-position-horizontal:center;mso-position-horizontal-relative:margin" filled="f" stroked="f">
          <v:textbox style="mso-fit-shape-to-text:t" inset="0,0,0,0">
            <w:txbxContent>
              <w:p w:rsidR="00D320FD" w:rsidRDefault="00D320FD" w:rsidP="00CD4164">
                <w:pPr>
                  <w:pStyle w:val="a3"/>
                  <w:ind w:firstLine="360"/>
                </w:pPr>
                <w:r>
                  <w:fldChar w:fldCharType="begin"/>
                </w:r>
                <w:r w:rsidR="005938FC">
                  <w:instrText xml:space="preserve"> PAGE  \* MERGEFORMAT </w:instrText>
                </w:r>
                <w:r>
                  <w:fldChar w:fldCharType="separate"/>
                </w:r>
                <w:r w:rsidR="00CD4164">
                  <w:rPr>
                    <w:noProof/>
                  </w:rPr>
                  <w:t>6</w:t>
                </w:r>
                <w: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20FD" w:rsidRDefault="00D320FD">
    <w:pPr>
      <w:pStyle w:val="a3"/>
      <w:ind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38FC" w:rsidRDefault="005938FC">
      <w:pPr>
        <w:ind w:firstLine="480"/>
      </w:pPr>
      <w:r>
        <w:separator/>
      </w:r>
    </w:p>
  </w:footnote>
  <w:footnote w:type="continuationSeparator" w:id="0">
    <w:p w:rsidR="005938FC" w:rsidRDefault="005938FC">
      <w:pPr>
        <w:ind w:firstLine="48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20FD" w:rsidRDefault="00D320FD">
    <w:pPr>
      <w:pStyle w:val="a4"/>
      <w:ind w:firstLine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20FD" w:rsidRDefault="00D320FD">
    <w:pPr>
      <w:pStyle w:val="a4"/>
      <w:ind w:firstLine="36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20FD" w:rsidRDefault="00D320FD">
    <w:pPr>
      <w:pStyle w:val="a4"/>
      <w:ind w:firstLine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6146"/>
    <o:shapelayout v:ext="edit">
      <o:idmap v:ext="edit" data="3,4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docVars>
    <w:docVar w:name="commondata" w:val="eyJoZGlkIjoiYmMzNzdlODI1YTg5YTM2NTk3NmQwOTgyOWQzZGZkZmYifQ=="/>
  </w:docVars>
  <w:rsids>
    <w:rsidRoot w:val="3C287E0E"/>
    <w:rsid w:val="00212A14"/>
    <w:rsid w:val="0024143F"/>
    <w:rsid w:val="002820FB"/>
    <w:rsid w:val="005938FC"/>
    <w:rsid w:val="00614F76"/>
    <w:rsid w:val="0068324B"/>
    <w:rsid w:val="00700BC6"/>
    <w:rsid w:val="008A4598"/>
    <w:rsid w:val="00940A95"/>
    <w:rsid w:val="009654CE"/>
    <w:rsid w:val="009746FE"/>
    <w:rsid w:val="00A91D9B"/>
    <w:rsid w:val="00AC086C"/>
    <w:rsid w:val="00AF4208"/>
    <w:rsid w:val="00CD4164"/>
    <w:rsid w:val="00D320FD"/>
    <w:rsid w:val="00D7638F"/>
    <w:rsid w:val="00E23F1E"/>
    <w:rsid w:val="00FD308B"/>
    <w:rsid w:val="00FD6B3A"/>
    <w:rsid w:val="01B630BD"/>
    <w:rsid w:val="083A5538"/>
    <w:rsid w:val="09207FBB"/>
    <w:rsid w:val="0AB320AF"/>
    <w:rsid w:val="0B576421"/>
    <w:rsid w:val="0BD70BD0"/>
    <w:rsid w:val="0F3266AE"/>
    <w:rsid w:val="118355D3"/>
    <w:rsid w:val="14706BA3"/>
    <w:rsid w:val="15EB2DB3"/>
    <w:rsid w:val="1A5545F8"/>
    <w:rsid w:val="1BB00485"/>
    <w:rsid w:val="1DFB427B"/>
    <w:rsid w:val="1FF506DA"/>
    <w:rsid w:val="20682037"/>
    <w:rsid w:val="210F052D"/>
    <w:rsid w:val="29D82F5D"/>
    <w:rsid w:val="2FCA605E"/>
    <w:rsid w:val="3507724B"/>
    <w:rsid w:val="36817AF9"/>
    <w:rsid w:val="3A504804"/>
    <w:rsid w:val="3C287E0E"/>
    <w:rsid w:val="3F073ADC"/>
    <w:rsid w:val="404A3387"/>
    <w:rsid w:val="42154BAD"/>
    <w:rsid w:val="45DB1BA9"/>
    <w:rsid w:val="4B4A681E"/>
    <w:rsid w:val="4BE62CE6"/>
    <w:rsid w:val="4E2A2BD4"/>
    <w:rsid w:val="4EED791E"/>
    <w:rsid w:val="4F78736E"/>
    <w:rsid w:val="509971EC"/>
    <w:rsid w:val="57A71D1B"/>
    <w:rsid w:val="5A5E5357"/>
    <w:rsid w:val="5DB30645"/>
    <w:rsid w:val="64FD1AF3"/>
    <w:rsid w:val="65777910"/>
    <w:rsid w:val="6C266D9E"/>
    <w:rsid w:val="7C13614B"/>
    <w:rsid w:val="7D227444"/>
    <w:rsid w:val="7D3F33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5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320FD"/>
    <w:pPr>
      <w:widowControl w:val="0"/>
      <w:ind w:firstLineChars="200" w:firstLine="562"/>
      <w:jc w:val="both"/>
    </w:pPr>
    <w:rPr>
      <w:rFonts w:asciiTheme="minorHAnsi" w:eastAsiaTheme="minorEastAsia" w:hAnsiTheme="minorHAnsi" w:cstheme="minorBidi"/>
      <w:kern w:val="2"/>
      <w:sz w:val="24"/>
      <w:szCs w:val="24"/>
    </w:rPr>
  </w:style>
  <w:style w:type="paragraph" w:styleId="1">
    <w:name w:val="heading 1"/>
    <w:basedOn w:val="a"/>
    <w:next w:val="a"/>
    <w:qFormat/>
    <w:rsid w:val="00D320FD"/>
    <w:pPr>
      <w:keepNext/>
      <w:keepLines/>
      <w:spacing w:before="300" w:after="300" w:line="576" w:lineRule="auto"/>
      <w:jc w:val="center"/>
      <w:outlineLvl w:val="0"/>
    </w:pPr>
    <w:rPr>
      <w:rFonts w:eastAsia="黑体"/>
      <w:b/>
      <w:kern w:val="44"/>
      <w:sz w:val="28"/>
    </w:rPr>
  </w:style>
  <w:style w:type="paragraph" w:styleId="2">
    <w:name w:val="heading 2"/>
    <w:basedOn w:val="a"/>
    <w:next w:val="a"/>
    <w:unhideWhenUsed/>
    <w:qFormat/>
    <w:rsid w:val="00D320FD"/>
    <w:pPr>
      <w:spacing w:before="120" w:after="120" w:line="360" w:lineRule="auto"/>
      <w:jc w:val="left"/>
      <w:outlineLvl w:val="1"/>
    </w:pPr>
    <w:rPr>
      <w:rFonts w:ascii="宋体" w:eastAsia="宋体" w:hAnsi="宋体" w:cs="Times New Roman" w:hint="eastAsia"/>
      <w:b/>
      <w:bCs/>
      <w:kern w:val="0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D320FD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D320FD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5">
    <w:name w:val="Table Grid"/>
    <w:basedOn w:val="a1"/>
    <w:qFormat/>
    <w:rsid w:val="00D320FD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99"/>
    <w:qFormat/>
    <w:rsid w:val="00D320FD"/>
    <w:pPr>
      <w:ind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4097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6</Pages>
  <Words>676</Words>
  <Characters>3857</Characters>
  <Application>Microsoft Office Word</Application>
  <DocSecurity>0</DocSecurity>
  <Lines>32</Lines>
  <Paragraphs>9</Paragraphs>
  <ScaleCrop>false</ScaleCrop>
  <Company/>
  <LinksUpToDate>false</LinksUpToDate>
  <CharactersWithSpaces>4524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Lynn</dc:creator>
  <cp:lastModifiedBy>windows</cp:lastModifiedBy>
  <cp:revision>8</cp:revision>
  <cp:lastPrinted>2024-12-20T03:02:00Z</cp:lastPrinted>
  <dcterms:created xsi:type="dcterms:W3CDTF">2024-01-17T11:42:00Z</dcterms:created>
  <dcterms:modified xsi:type="dcterms:W3CDTF">2026-01-19T01:03:00Z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CB3884D6B7784BF6B459A7D588A79314_13</vt:lpwstr>
  </property>
  <property fmtid="{D5CDD505-2E9C-101B-9397-08002B2CF9AE}" pid="4" name="KSOTemplateDocerSaveRecord">
    <vt:lpwstr>eyJoZGlkIjoiYTBkZGU3ZjAxOTVkM2VmZDljNDY0MTI5MDhhZTk2ZTIiLCJ1c2VySWQiOiI1MzExOTIwNDIifQ==</vt:lpwstr>
  </property>
</Properties>
</file>