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2ECA3E">
      <w:pPr>
        <w:ind w:firstLine="560"/>
        <w:jc w:val="center"/>
        <w:rPr>
          <w:rFonts w:hint="eastAsia" w:ascii="黑体" w:hAnsi="黑体" w:eastAsia="黑体"/>
          <w:b/>
          <w:bCs/>
          <w:kern w:val="44"/>
          <w:sz w:val="32"/>
          <w:szCs w:val="32"/>
        </w:rPr>
      </w:pPr>
      <w:r>
        <w:rPr>
          <w:rFonts w:hint="eastAsia" w:ascii="黑体" w:hAnsi="黑体" w:eastAsia="黑体"/>
          <w:b/>
          <w:bCs/>
          <w:kern w:val="44"/>
          <w:sz w:val="32"/>
          <w:szCs w:val="32"/>
          <w:lang w:eastAsia="zh-CN"/>
        </w:rPr>
        <w:t>2025</w:t>
      </w:r>
      <w:r>
        <w:rPr>
          <w:rFonts w:hint="eastAsia" w:ascii="黑体" w:hAnsi="黑体" w:eastAsia="黑体"/>
          <w:b/>
          <w:bCs/>
          <w:kern w:val="44"/>
          <w:sz w:val="32"/>
          <w:szCs w:val="32"/>
        </w:rPr>
        <w:t>年黑龙江省职业教育春季高考</w:t>
      </w:r>
    </w:p>
    <w:p w14:paraId="26C107E2">
      <w:pPr>
        <w:ind w:firstLine="560"/>
        <w:jc w:val="center"/>
        <w:rPr>
          <w:rFonts w:hint="eastAsia" w:ascii="黑体" w:hAnsi="黑体" w:eastAsia="黑体"/>
          <w:kern w:val="44"/>
          <w:sz w:val="32"/>
          <w:szCs w:val="32"/>
        </w:rPr>
      </w:pPr>
      <w:r>
        <w:rPr>
          <w:rFonts w:hint="eastAsia" w:ascii="黑体" w:hAnsi="黑体" w:eastAsia="黑体"/>
          <w:b/>
          <w:bCs/>
          <w:kern w:val="44"/>
          <w:sz w:val="32"/>
          <w:szCs w:val="32"/>
        </w:rPr>
        <w:t>林业类专业技能操作考试大纲</w:t>
      </w:r>
    </w:p>
    <w:p w14:paraId="4FAE44DC">
      <w:pPr>
        <w:pStyle w:val="3"/>
        <w:ind w:firstLine="482"/>
        <w:rPr>
          <w:rFonts w:hint="default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一、考试依据</w:t>
      </w:r>
    </w:p>
    <w:p w14:paraId="3093E9D6">
      <w:pPr>
        <w:ind w:firstLine="480"/>
        <w:rPr>
          <w:szCs w:val="32"/>
        </w:rPr>
      </w:pPr>
      <w:r>
        <w:rPr>
          <w:rFonts w:hint="eastAsia"/>
          <w:szCs w:val="32"/>
        </w:rPr>
        <w:t>1.参照中华人民共和国教育部职业教育与成人教育司颁布的《中等职业学校专业教学标准（试行）》，2017 年 8 月 26 日发布。</w:t>
      </w:r>
    </w:p>
    <w:p w14:paraId="4352AA92">
      <w:pPr>
        <w:ind w:firstLine="480"/>
        <w:rPr>
          <w:szCs w:val="32"/>
        </w:rPr>
      </w:pPr>
      <w:r>
        <w:rPr>
          <w:rFonts w:hint="eastAsia"/>
          <w:szCs w:val="32"/>
        </w:rPr>
        <w:t>2.参照中华人民共和国教育部职业教育与成人教育司颁布的《职业教育专业目录（2021年修订）》；职业教育专业简介（2022年修订）。</w:t>
      </w:r>
    </w:p>
    <w:p w14:paraId="5A401EC7">
      <w:pPr>
        <w:ind w:firstLine="480"/>
        <w:rPr>
          <w:szCs w:val="32"/>
        </w:rPr>
      </w:pPr>
      <w:r>
        <w:rPr>
          <w:rFonts w:hint="eastAsia"/>
          <w:szCs w:val="32"/>
        </w:rPr>
        <w:t>3.参照</w:t>
      </w:r>
      <w:r>
        <w:rPr>
          <w:rFonts w:hint="eastAsia"/>
          <w:color w:val="000000" w:themeColor="text1"/>
          <w:szCs w:val="32"/>
        </w:rPr>
        <w:t>林业技能等级证书初、中级职业技能标准、</w:t>
      </w:r>
      <w:r>
        <w:rPr>
          <w:rFonts w:hint="eastAsia"/>
          <w:szCs w:val="32"/>
        </w:rPr>
        <w:t>护林员职业技能等级证书各模块初级认证标准。</w:t>
      </w:r>
    </w:p>
    <w:p w14:paraId="76459408">
      <w:pPr>
        <w:pStyle w:val="3"/>
        <w:ind w:firstLine="482"/>
        <w:rPr>
          <w:rFonts w:hint="default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二、考试方式</w:t>
      </w:r>
    </w:p>
    <w:p w14:paraId="5A19B984">
      <w:pPr>
        <w:ind w:firstLine="480"/>
        <w:rPr>
          <w:szCs w:val="32"/>
        </w:rPr>
      </w:pPr>
      <w:r>
        <w:rPr>
          <w:rFonts w:hint="eastAsia"/>
          <w:lang w:eastAsia="zh-CN"/>
        </w:rPr>
        <w:t>2025</w:t>
      </w:r>
      <w:r>
        <w:rPr>
          <w:rFonts w:hint="eastAsia"/>
        </w:rPr>
        <w:t>年黑龙江省职业教育春季高考</w:t>
      </w:r>
      <w:r>
        <w:rPr>
          <w:rFonts w:hint="eastAsia"/>
          <w:szCs w:val="32"/>
        </w:rPr>
        <w:t>林业类专业技能考试为实际操作考试方式，考试总分为200分，实操项目随机抽取，考试时间为3</w:t>
      </w:r>
      <w:r>
        <w:rPr>
          <w:szCs w:val="32"/>
        </w:rPr>
        <w:t>0</w:t>
      </w:r>
      <w:r>
        <w:rPr>
          <w:rFonts w:hint="eastAsia"/>
          <w:szCs w:val="32"/>
        </w:rPr>
        <w:t>分钟。</w:t>
      </w:r>
    </w:p>
    <w:p w14:paraId="082C9A33">
      <w:pPr>
        <w:pStyle w:val="3"/>
        <w:ind w:firstLine="482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三、考试范围和要求</w:t>
      </w:r>
    </w:p>
    <w:p w14:paraId="11200C3C">
      <w:pPr>
        <w:ind w:firstLine="480"/>
        <w:rPr>
          <w:szCs w:val="32"/>
        </w:rPr>
      </w:pPr>
      <w:r>
        <w:rPr>
          <w:rFonts w:hint="eastAsia"/>
          <w:szCs w:val="32"/>
        </w:rPr>
        <w:t>以中等职业教育毕业生从业能力为立足点，实现技能考试内容与中职毕业生从业技能的需要相互兼容，在识记、理解、综合运用各个层面，充分融合专业知识和技能操作的职业技能要素，将专业知识融入技能操作考试内容。</w:t>
      </w:r>
    </w:p>
    <w:p w14:paraId="24787086">
      <w:pPr>
        <w:spacing w:before="120" w:after="120" w:line="360" w:lineRule="auto"/>
        <w:ind w:firstLine="482"/>
        <w:rPr>
          <w:rFonts w:hint="default" w:ascii="宋体" w:hAnsi="宋体" w:eastAsia="宋体" w:cs="宋体"/>
          <w:b/>
          <w:bCs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Cs w:val="36"/>
        </w:rPr>
        <w:t>技能模块</w:t>
      </w:r>
      <w:r>
        <w:rPr>
          <w:rFonts w:hint="eastAsia" w:ascii="宋体" w:hAnsi="宋体" w:eastAsia="宋体" w:cs="宋体"/>
          <w:b/>
          <w:bCs/>
          <w:kern w:val="0"/>
          <w:szCs w:val="36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kern w:val="0"/>
          <w:szCs w:val="36"/>
        </w:rPr>
        <w:t xml:space="preserve">  </w:t>
      </w:r>
      <w:r>
        <w:rPr>
          <w:rFonts w:hint="eastAsia" w:ascii="宋体" w:hAnsi="宋体" w:eastAsia="宋体" w:cs="宋体"/>
          <w:b/>
          <w:bCs/>
          <w:kern w:val="0"/>
          <w:szCs w:val="36"/>
          <w:lang w:val="en-US" w:eastAsia="zh-CN"/>
        </w:rPr>
        <w:t>生物显微镜使用</w:t>
      </w:r>
    </w:p>
    <w:p w14:paraId="7D36467D">
      <w:pPr>
        <w:ind w:firstLine="480"/>
        <w:rPr>
          <w:szCs w:val="32"/>
        </w:rPr>
      </w:pPr>
      <w:r>
        <w:rPr>
          <w:rFonts w:hint="eastAsia"/>
          <w:szCs w:val="32"/>
        </w:rPr>
        <w:t>1.知识与技能</w:t>
      </w:r>
    </w:p>
    <w:p w14:paraId="10DFC7B3">
      <w:pPr>
        <w:ind w:firstLine="480"/>
        <w:rPr>
          <w:szCs w:val="32"/>
        </w:rPr>
      </w:pPr>
      <w:r>
        <w:rPr>
          <w:rFonts w:hint="eastAsia"/>
          <w:szCs w:val="32"/>
        </w:rPr>
        <w:t>（1）</w:t>
      </w:r>
      <w:r>
        <w:rPr>
          <w:rFonts w:hint="eastAsia"/>
          <w:lang w:val="en-US" w:eastAsia="zh-CN"/>
        </w:rPr>
        <w:t>能够认识</w:t>
      </w:r>
      <w:r>
        <w:rPr>
          <w:rFonts w:hint="eastAsia"/>
        </w:rPr>
        <w:t>显微镜</w:t>
      </w:r>
      <w:r>
        <w:rPr>
          <w:rFonts w:hint="eastAsia"/>
          <w:lang w:val="en-US" w:eastAsia="zh-CN"/>
        </w:rPr>
        <w:t>的各个部件名称及其功能</w:t>
      </w:r>
      <w:r>
        <w:rPr>
          <w:rFonts w:hint="eastAsia"/>
          <w:szCs w:val="32"/>
        </w:rPr>
        <w:t>。</w:t>
      </w:r>
    </w:p>
    <w:p w14:paraId="307A31A1">
      <w:pPr>
        <w:ind w:firstLine="480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</w:rPr>
        <w:t>（2）</w:t>
      </w:r>
      <w:r>
        <w:rPr>
          <w:rFonts w:hint="eastAsia"/>
          <w:szCs w:val="32"/>
          <w:lang w:val="en-US" w:eastAsia="zh-CN"/>
        </w:rPr>
        <w:t>能够选择合适低倍镜和高倍镜进行观察。</w:t>
      </w:r>
    </w:p>
    <w:p w14:paraId="33EEE6C7">
      <w:pPr>
        <w:ind w:firstLine="480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（3）能够准确调节光圈进行观察。</w:t>
      </w:r>
    </w:p>
    <w:p w14:paraId="3FB23697">
      <w:pPr>
        <w:ind w:firstLine="480"/>
        <w:rPr>
          <w:rFonts w:hint="eastAsia"/>
          <w:szCs w:val="32"/>
        </w:rPr>
      </w:pPr>
      <w:r>
        <w:rPr>
          <w:rFonts w:hint="eastAsia"/>
          <w:szCs w:val="32"/>
          <w:lang w:val="en-US" w:eastAsia="zh-CN"/>
        </w:rPr>
        <w:t>（4）能够调焦至出现清晰图像。</w:t>
      </w:r>
      <w:r>
        <w:rPr>
          <w:rFonts w:hint="eastAsia"/>
          <w:szCs w:val="32"/>
        </w:rPr>
        <w:t xml:space="preserve"> </w:t>
      </w:r>
    </w:p>
    <w:p w14:paraId="56F7C60C">
      <w:pPr>
        <w:ind w:firstLine="480"/>
        <w:rPr>
          <w:szCs w:val="32"/>
        </w:rPr>
      </w:pPr>
      <w:r>
        <w:rPr>
          <w:rFonts w:hint="eastAsia"/>
          <w:szCs w:val="32"/>
        </w:rPr>
        <w:t>（</w:t>
      </w:r>
      <w:r>
        <w:rPr>
          <w:rFonts w:hint="eastAsia"/>
          <w:szCs w:val="32"/>
          <w:lang w:val="en-US" w:eastAsia="zh-CN"/>
        </w:rPr>
        <w:t>5</w:t>
      </w:r>
      <w:r>
        <w:rPr>
          <w:rFonts w:hint="eastAsia"/>
          <w:szCs w:val="32"/>
        </w:rPr>
        <w:t>）</w:t>
      </w:r>
      <w:r>
        <w:rPr>
          <w:rFonts w:hint="eastAsia"/>
        </w:rPr>
        <w:t>根据实验要求，</w:t>
      </w:r>
      <w:r>
        <w:rPr>
          <w:rFonts w:hint="eastAsia"/>
          <w:lang w:val="en-US" w:eastAsia="zh-CN"/>
        </w:rPr>
        <w:t>能</w:t>
      </w:r>
      <w:r>
        <w:rPr>
          <w:rFonts w:hint="eastAsia"/>
        </w:rPr>
        <w:t>制备生物样品</w:t>
      </w:r>
      <w:r>
        <w:rPr>
          <w:rFonts w:hint="eastAsia"/>
          <w:lang w:val="en-US" w:eastAsia="zh-CN"/>
        </w:rPr>
        <w:t>玻片标本</w:t>
      </w:r>
      <w:r>
        <w:rPr>
          <w:rFonts w:hint="eastAsia"/>
        </w:rPr>
        <w:t>。</w:t>
      </w:r>
    </w:p>
    <w:p w14:paraId="7AEF6C59">
      <w:pPr>
        <w:ind w:firstLine="480"/>
        <w:rPr>
          <w:szCs w:val="32"/>
        </w:rPr>
      </w:pPr>
      <w:r>
        <w:rPr>
          <w:rFonts w:hint="eastAsia"/>
          <w:szCs w:val="32"/>
        </w:rPr>
        <w:t>（</w:t>
      </w:r>
      <w:r>
        <w:rPr>
          <w:rFonts w:hint="eastAsia"/>
          <w:szCs w:val="32"/>
          <w:lang w:val="en-US" w:eastAsia="zh-CN"/>
        </w:rPr>
        <w:t>6</w:t>
      </w:r>
      <w:r>
        <w:rPr>
          <w:rFonts w:hint="eastAsia"/>
          <w:szCs w:val="32"/>
        </w:rPr>
        <w:t>）</w:t>
      </w:r>
      <w:r>
        <w:rPr>
          <w:rFonts w:hint="eastAsia"/>
          <w:szCs w:val="32"/>
          <w:lang w:val="en-US" w:eastAsia="zh-CN"/>
        </w:rPr>
        <w:t>能够</w:t>
      </w:r>
      <w:r>
        <w:rPr>
          <w:rFonts w:hint="eastAsia"/>
        </w:rPr>
        <w:t>准确记录观察结果</w:t>
      </w:r>
      <w:r>
        <w:rPr>
          <w:rFonts w:hint="eastAsia"/>
          <w:szCs w:val="32"/>
        </w:rPr>
        <w:t>。</w:t>
      </w:r>
    </w:p>
    <w:p w14:paraId="7637EA71">
      <w:pPr>
        <w:ind w:firstLine="480"/>
        <w:rPr>
          <w:szCs w:val="32"/>
        </w:rPr>
      </w:pPr>
      <w:r>
        <w:rPr>
          <w:rFonts w:hint="eastAsia"/>
          <w:szCs w:val="32"/>
        </w:rPr>
        <w:t>（</w:t>
      </w:r>
      <w:r>
        <w:rPr>
          <w:rFonts w:hint="eastAsia"/>
          <w:szCs w:val="32"/>
          <w:lang w:val="en-US" w:eastAsia="zh-CN"/>
        </w:rPr>
        <w:t>7</w:t>
      </w:r>
      <w:r>
        <w:rPr>
          <w:rFonts w:hint="eastAsia"/>
          <w:szCs w:val="32"/>
        </w:rPr>
        <w:t>）</w:t>
      </w:r>
      <w:r>
        <w:rPr>
          <w:rFonts w:hint="eastAsia"/>
          <w:szCs w:val="32"/>
          <w:lang w:val="en-US" w:eastAsia="zh-CN"/>
        </w:rPr>
        <w:t>能够对</w:t>
      </w:r>
      <w:r>
        <w:rPr>
          <w:rFonts w:hint="eastAsia"/>
        </w:rPr>
        <w:t>显微镜</w:t>
      </w:r>
      <w:r>
        <w:rPr>
          <w:rFonts w:hint="eastAsia"/>
          <w:lang w:val="en-US" w:eastAsia="zh-CN"/>
        </w:rPr>
        <w:t>进行正确的</w:t>
      </w:r>
      <w:r>
        <w:rPr>
          <w:rFonts w:hint="eastAsia"/>
        </w:rPr>
        <w:t>维护</w:t>
      </w:r>
      <w:r>
        <w:rPr>
          <w:rFonts w:hint="eastAsia"/>
          <w:lang w:val="en-US" w:eastAsia="zh-CN"/>
        </w:rPr>
        <w:t>和保养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做好</w:t>
      </w:r>
      <w:r>
        <w:rPr>
          <w:rFonts w:hint="eastAsia"/>
        </w:rPr>
        <w:t>镜头</w:t>
      </w:r>
      <w:r>
        <w:rPr>
          <w:rFonts w:hint="eastAsia"/>
          <w:lang w:val="en-US" w:eastAsia="zh-CN"/>
        </w:rPr>
        <w:t>清理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归位</w:t>
      </w:r>
      <w:r>
        <w:rPr>
          <w:rFonts w:hint="eastAsia"/>
        </w:rPr>
        <w:t>等</w:t>
      </w:r>
      <w:r>
        <w:rPr>
          <w:rFonts w:hint="eastAsia"/>
          <w:lang w:val="en-US" w:eastAsia="zh-CN"/>
        </w:rPr>
        <w:t>清场工作</w:t>
      </w:r>
      <w:r>
        <w:rPr>
          <w:rFonts w:hint="eastAsia"/>
          <w:szCs w:val="32"/>
        </w:rPr>
        <w:t xml:space="preserve">。 </w:t>
      </w:r>
    </w:p>
    <w:p w14:paraId="20BC5E19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2.设备与材料 </w:t>
      </w:r>
    </w:p>
    <w:p w14:paraId="4AC78642">
      <w:pPr>
        <w:ind w:firstLine="480"/>
        <w:rPr>
          <w:rFonts w:hint="eastAsia"/>
          <w:szCs w:val="32"/>
        </w:rPr>
      </w:pPr>
      <w:r>
        <w:rPr>
          <w:rFonts w:hint="eastAsia"/>
          <w:szCs w:val="32"/>
        </w:rPr>
        <w:t>（1）显微镜。</w:t>
      </w:r>
    </w:p>
    <w:p w14:paraId="5B489340">
      <w:pPr>
        <w:ind w:firstLine="480"/>
        <w:rPr>
          <w:rFonts w:hint="eastAsia"/>
          <w:szCs w:val="32"/>
        </w:rPr>
      </w:pPr>
      <w:r>
        <w:rPr>
          <w:rFonts w:hint="eastAsia"/>
          <w:szCs w:val="32"/>
        </w:rPr>
        <w:t>（2）玻片：洋葱根尖纵切、</w:t>
      </w:r>
      <w:r>
        <w:rPr>
          <w:rFonts w:hint="eastAsia"/>
          <w:szCs w:val="32"/>
          <w:lang w:val="en-US" w:eastAsia="zh-CN"/>
        </w:rPr>
        <w:t>菠菜叶片横切面切片、菠菜叶下表皮细胞切片、芹菜茎横切切片、</w:t>
      </w:r>
      <w:r>
        <w:rPr>
          <w:rFonts w:hint="eastAsia"/>
          <w:szCs w:val="32"/>
        </w:rPr>
        <w:t>大丽花叶柄横切、洋葱</w:t>
      </w:r>
      <w:r>
        <w:rPr>
          <w:rFonts w:hint="eastAsia"/>
          <w:szCs w:val="32"/>
          <w:lang w:val="en-US" w:eastAsia="zh-CN"/>
        </w:rPr>
        <w:t>鳞片</w:t>
      </w:r>
      <w:r>
        <w:rPr>
          <w:rFonts w:hint="eastAsia"/>
          <w:szCs w:val="32"/>
        </w:rPr>
        <w:t>叶表皮</w:t>
      </w:r>
      <w:r>
        <w:rPr>
          <w:rFonts w:hint="eastAsia"/>
          <w:szCs w:val="32"/>
          <w:lang w:val="en-US" w:eastAsia="zh-CN"/>
        </w:rPr>
        <w:t>细胞</w:t>
      </w:r>
      <w:r>
        <w:rPr>
          <w:rFonts w:hint="eastAsia"/>
          <w:szCs w:val="32"/>
        </w:rPr>
        <w:t>装片、银杏幼果横切。</w:t>
      </w:r>
    </w:p>
    <w:p w14:paraId="54BB68B6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3.操作规范要求 </w:t>
      </w:r>
    </w:p>
    <w:p w14:paraId="210A0077">
      <w:pPr>
        <w:ind w:firstLine="480"/>
        <w:rPr>
          <w:rFonts w:hint="eastAsia"/>
          <w:szCs w:val="32"/>
        </w:rPr>
      </w:pPr>
      <w:r>
        <w:rPr>
          <w:rFonts w:hint="eastAsia"/>
          <w:szCs w:val="32"/>
        </w:rPr>
        <w:t>（1）考生</w:t>
      </w:r>
      <w:r>
        <w:rPr>
          <w:rFonts w:hint="eastAsia"/>
          <w:szCs w:val="32"/>
          <w:lang w:val="en-US" w:eastAsia="zh-CN"/>
        </w:rPr>
        <w:t>应提前熟练掌握</w:t>
      </w:r>
      <w:r>
        <w:rPr>
          <w:rFonts w:hint="eastAsia"/>
          <w:szCs w:val="32"/>
        </w:rPr>
        <w:t>生物显微镜的各项操作</w:t>
      </w:r>
      <w:r>
        <w:rPr>
          <w:rFonts w:hint="eastAsia"/>
          <w:szCs w:val="32"/>
          <w:lang w:val="en-US" w:eastAsia="zh-CN"/>
        </w:rPr>
        <w:t>规程</w:t>
      </w:r>
      <w:r>
        <w:rPr>
          <w:rFonts w:hint="eastAsia"/>
          <w:szCs w:val="32"/>
        </w:rPr>
        <w:t>。</w:t>
      </w:r>
    </w:p>
    <w:p w14:paraId="1FA82A51">
      <w:pPr>
        <w:ind w:firstLine="480"/>
        <w:rPr>
          <w:rFonts w:hint="eastAsia"/>
          <w:szCs w:val="32"/>
        </w:rPr>
      </w:pPr>
      <w:r>
        <w:rPr>
          <w:rFonts w:hint="eastAsia"/>
          <w:szCs w:val="32"/>
        </w:rPr>
        <w:t>（2）操作生物显微镜需要遵守实验室卫生安全</w:t>
      </w:r>
      <w:r>
        <w:rPr>
          <w:rFonts w:hint="eastAsia"/>
          <w:szCs w:val="32"/>
          <w:lang w:val="en-US" w:eastAsia="zh-CN"/>
        </w:rPr>
        <w:t>要求</w:t>
      </w:r>
      <w:r>
        <w:rPr>
          <w:rFonts w:hint="eastAsia"/>
          <w:szCs w:val="32"/>
        </w:rPr>
        <w:t>，不得随意丢弃有害物质，</w:t>
      </w:r>
      <w:r>
        <w:rPr>
          <w:rFonts w:hint="eastAsia"/>
          <w:szCs w:val="32"/>
          <w:lang w:val="en-US" w:eastAsia="zh-CN"/>
        </w:rPr>
        <w:t>防止出现人身伤害及设备损坏</w:t>
      </w:r>
      <w:r>
        <w:rPr>
          <w:rFonts w:hint="eastAsia"/>
          <w:szCs w:val="32"/>
        </w:rPr>
        <w:t>。</w:t>
      </w:r>
    </w:p>
    <w:p w14:paraId="1A67C759">
      <w:pPr>
        <w:ind w:firstLine="480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eastAsia="zh-CN"/>
        </w:rPr>
        <w:t>（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  <w:lang w:eastAsia="zh-CN"/>
        </w:rPr>
        <w:t>）</w:t>
      </w:r>
      <w:r>
        <w:rPr>
          <w:rFonts w:hint="eastAsia"/>
          <w:szCs w:val="32"/>
          <w:lang w:val="en-US" w:eastAsia="zh-CN"/>
        </w:rPr>
        <w:t>操作过程应保持设备及工位的清洁，仪器设备、物品等摆放整齐。</w:t>
      </w:r>
    </w:p>
    <w:p w14:paraId="5817146D">
      <w:pPr>
        <w:ind w:firstLine="480"/>
        <w:rPr>
          <w:rFonts w:hint="default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（4）操作考核过程中无违规现象，尊重裁判。</w:t>
      </w:r>
    </w:p>
    <w:p w14:paraId="7D9DDFA2">
      <w:pPr>
        <w:ind w:firstLine="480"/>
        <w:rPr>
          <w:szCs w:val="32"/>
        </w:rPr>
      </w:pPr>
      <w:r>
        <w:rPr>
          <w:rFonts w:hint="eastAsia"/>
          <w:szCs w:val="32"/>
        </w:rPr>
        <w:t>（5）考生不得在试卷上作任何标记。</w:t>
      </w:r>
    </w:p>
    <w:p w14:paraId="4A4436E5">
      <w:pPr>
        <w:ind w:firstLine="480"/>
        <w:rPr>
          <w:szCs w:val="32"/>
        </w:rPr>
      </w:pPr>
      <w:r>
        <w:rPr>
          <w:rFonts w:hint="eastAsia"/>
          <w:szCs w:val="32"/>
        </w:rPr>
        <w:t>（6）观察考核过程中，考核材料因考生原因受到破损等不予重新发放。</w:t>
      </w:r>
    </w:p>
    <w:p w14:paraId="11AB29CF">
      <w:pPr>
        <w:ind w:firstLine="480"/>
        <w:rPr>
          <w:rFonts w:ascii="宋体" w:hAnsi="宋体" w:eastAsia="宋体" w:cs="宋体"/>
          <w:b/>
          <w:bCs/>
          <w:kern w:val="0"/>
          <w:szCs w:val="36"/>
        </w:rPr>
      </w:pPr>
      <w:r>
        <w:rPr>
          <w:rFonts w:hint="eastAsia"/>
          <w:szCs w:val="32"/>
        </w:rPr>
        <w:t>（7）</w:t>
      </w:r>
      <w:r>
        <w:rPr>
          <w:rFonts w:hint="eastAsia"/>
          <w:szCs w:val="32"/>
          <w:lang w:val="en-US" w:eastAsia="zh-CN"/>
        </w:rPr>
        <w:t>考试结束，做好考试工位的清场工作</w:t>
      </w:r>
      <w:r>
        <w:rPr>
          <w:rFonts w:hint="eastAsia"/>
          <w:szCs w:val="32"/>
        </w:rPr>
        <w:t>。</w:t>
      </w:r>
    </w:p>
    <w:p w14:paraId="455F3BF1">
      <w:pPr>
        <w:pStyle w:val="3"/>
        <w:ind w:firstLine="482"/>
        <w:rPr>
          <w:rFonts w:hint="default" w:cs="宋体"/>
          <w:color w:val="000000" w:themeColor="text1"/>
        </w:rPr>
      </w:pPr>
      <w:r>
        <w:rPr>
          <w:rFonts w:cs="宋体"/>
          <w:color w:val="000000" w:themeColor="text1"/>
        </w:rPr>
        <w:t>技能模块</w:t>
      </w:r>
      <w:r>
        <w:rPr>
          <w:rFonts w:hint="eastAsia" w:cs="宋体"/>
          <w:color w:val="000000" w:themeColor="text1"/>
          <w:lang w:val="en-US" w:eastAsia="zh-CN"/>
        </w:rPr>
        <w:t>2</w:t>
      </w:r>
      <w:r>
        <w:rPr>
          <w:rFonts w:cs="宋体"/>
          <w:color w:val="000000" w:themeColor="text1"/>
        </w:rPr>
        <w:t xml:space="preserve">  林木识别</w:t>
      </w:r>
    </w:p>
    <w:p w14:paraId="20D28D4C">
      <w:pPr>
        <w:ind w:firstLine="480"/>
        <w:rPr>
          <w:szCs w:val="32"/>
        </w:rPr>
      </w:pPr>
      <w:r>
        <w:rPr>
          <w:rFonts w:hint="eastAsia"/>
          <w:szCs w:val="32"/>
        </w:rPr>
        <w:t>1.知识与技能</w:t>
      </w:r>
    </w:p>
    <w:p w14:paraId="4454B855">
      <w:pPr>
        <w:ind w:firstLine="480"/>
        <w:rPr>
          <w:rFonts w:hint="eastAsia"/>
          <w:szCs w:val="32"/>
        </w:rPr>
      </w:pPr>
      <w:r>
        <w:rPr>
          <w:rFonts w:hint="eastAsia"/>
          <w:szCs w:val="32"/>
        </w:rPr>
        <w:t>（1）能够识别常见树木的科</w:t>
      </w:r>
      <w:r>
        <w:rPr>
          <w:rFonts w:hint="eastAsia"/>
          <w:szCs w:val="32"/>
          <w:lang w:val="en-US" w:eastAsia="zh-CN"/>
        </w:rPr>
        <w:t>名、属名、种名</w:t>
      </w:r>
      <w:r>
        <w:rPr>
          <w:rFonts w:hint="eastAsia"/>
          <w:szCs w:val="32"/>
        </w:rPr>
        <w:t>。</w:t>
      </w:r>
    </w:p>
    <w:p w14:paraId="0743D3CE">
      <w:pPr>
        <w:ind w:firstLine="480"/>
        <w:rPr>
          <w:rFonts w:hint="default" w:eastAsiaTheme="minorEastAsia"/>
          <w:szCs w:val="32"/>
          <w:lang w:val="en-US" w:eastAsia="zh-CN"/>
        </w:rPr>
      </w:pPr>
      <w:r>
        <w:rPr>
          <w:rFonts w:hint="eastAsia"/>
          <w:szCs w:val="32"/>
          <w:lang w:eastAsia="zh-CN"/>
        </w:rPr>
        <w:t>（</w:t>
      </w:r>
      <w:r>
        <w:rPr>
          <w:rFonts w:hint="eastAsia"/>
          <w:szCs w:val="32"/>
          <w:lang w:val="en-US" w:eastAsia="zh-CN"/>
        </w:rPr>
        <w:t>2</w:t>
      </w:r>
      <w:r>
        <w:rPr>
          <w:rFonts w:hint="eastAsia"/>
          <w:szCs w:val="32"/>
          <w:lang w:eastAsia="zh-CN"/>
        </w:rPr>
        <w:t>）</w:t>
      </w:r>
      <w:r>
        <w:rPr>
          <w:rFonts w:hint="eastAsia"/>
          <w:szCs w:val="32"/>
          <w:lang w:val="en-US" w:eastAsia="zh-CN"/>
        </w:rPr>
        <w:t>能够准确辨别常见树木的形态特征。</w:t>
      </w:r>
    </w:p>
    <w:p w14:paraId="3FBE515E">
      <w:pPr>
        <w:ind w:firstLine="480"/>
        <w:rPr>
          <w:szCs w:val="32"/>
        </w:rPr>
      </w:pPr>
      <w:r>
        <w:rPr>
          <w:rFonts w:hint="eastAsia"/>
          <w:szCs w:val="32"/>
        </w:rPr>
        <w:t>（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）能够准确描述所识别树木生态习性。</w:t>
      </w:r>
    </w:p>
    <w:p w14:paraId="4F2ADA75">
      <w:pPr>
        <w:widowControl/>
        <w:ind w:firstLine="480"/>
        <w:jc w:val="left"/>
        <w:rPr>
          <w:szCs w:val="32"/>
        </w:rPr>
      </w:pPr>
      <w:r>
        <w:rPr>
          <w:rFonts w:hint="eastAsia"/>
          <w:szCs w:val="32"/>
        </w:rPr>
        <w:t>（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）能够归纳所识别树木的用途。</w:t>
      </w:r>
    </w:p>
    <w:p w14:paraId="65647547">
      <w:pPr>
        <w:ind w:firstLine="480"/>
        <w:rPr>
          <w:szCs w:val="32"/>
        </w:rPr>
      </w:pPr>
      <w:r>
        <w:rPr>
          <w:rFonts w:hint="eastAsia"/>
          <w:szCs w:val="32"/>
        </w:rPr>
        <w:t>2.设备与材料</w:t>
      </w:r>
    </w:p>
    <w:p w14:paraId="4EEF5BD8">
      <w:pPr>
        <w:ind w:firstLine="480"/>
        <w:rPr>
          <w:szCs w:val="32"/>
        </w:rPr>
      </w:pPr>
      <w:r>
        <w:rPr>
          <w:rFonts w:hint="eastAsia"/>
          <w:szCs w:val="32"/>
        </w:rPr>
        <w:t>（1）放大镜、</w:t>
      </w:r>
      <w:r>
        <w:rPr>
          <w:rFonts w:hint="eastAsia"/>
          <w:szCs w:val="32"/>
          <w:lang w:val="en-US" w:eastAsia="zh-CN"/>
        </w:rPr>
        <w:t>镊子、工具盘、</w:t>
      </w:r>
      <w:r>
        <w:rPr>
          <w:rFonts w:hint="eastAsia"/>
          <w:szCs w:val="32"/>
        </w:rPr>
        <w:t>记录板。</w:t>
      </w:r>
    </w:p>
    <w:p w14:paraId="33AD34FC">
      <w:pPr>
        <w:ind w:firstLine="480"/>
        <w:rPr>
          <w:szCs w:val="32"/>
        </w:rPr>
      </w:pPr>
      <w:r>
        <w:rPr>
          <w:rFonts w:hint="eastAsia"/>
          <w:szCs w:val="32"/>
        </w:rPr>
        <w:t>（2）</w:t>
      </w:r>
      <w:r>
        <w:rPr>
          <w:rFonts w:hint="eastAsia"/>
        </w:rPr>
        <w:t>常见林木植物标本、实物或图片</w:t>
      </w:r>
      <w:r>
        <w:rPr>
          <w:rFonts w:hint="eastAsia"/>
          <w:lang w:eastAsia="zh-CN"/>
        </w:rPr>
        <w:t>：</w:t>
      </w:r>
      <w:r>
        <w:rPr>
          <w:rFonts w:hint="eastAsia"/>
        </w:rPr>
        <w:t>山楂、白桦、樟子松、</w:t>
      </w:r>
      <w:r>
        <w:rPr>
          <w:rFonts w:hint="eastAsia"/>
          <w:lang w:val="en-US" w:eastAsia="zh-CN"/>
        </w:rPr>
        <w:t>侧柏、</w:t>
      </w:r>
      <w:r>
        <w:t>五角枫</w:t>
      </w:r>
      <w:r>
        <w:rPr>
          <w:rFonts w:hint="eastAsia"/>
        </w:rPr>
        <w:t>、</w:t>
      </w:r>
      <w:r>
        <w:t>油松</w:t>
      </w:r>
      <w:r>
        <w:rPr>
          <w:rFonts w:hint="eastAsia"/>
        </w:rPr>
        <w:t>、</w:t>
      </w:r>
      <w:r>
        <w:rPr>
          <w:rFonts w:hint="eastAsia"/>
          <w:szCs w:val="32"/>
        </w:rPr>
        <w:t>云杉、落叶松、椴树、</w:t>
      </w:r>
      <w:r>
        <w:t>胡桃楸</w:t>
      </w:r>
      <w:r>
        <w:rPr>
          <w:rFonts w:hint="eastAsia"/>
        </w:rPr>
        <w:t>、</w:t>
      </w:r>
      <w:r>
        <w:t>暴马丁香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紫丁香、</w:t>
      </w:r>
      <w:r>
        <w:t>水曲柳</w:t>
      </w:r>
      <w:r>
        <w:rPr>
          <w:rFonts w:hint="eastAsia"/>
        </w:rPr>
        <w:t>、</w:t>
      </w:r>
      <w:r>
        <w:t>银杏</w:t>
      </w:r>
      <w:r>
        <w:rPr>
          <w:rFonts w:hint="eastAsia"/>
        </w:rPr>
        <w:t>、</w:t>
      </w:r>
      <w:r>
        <w:t>山桃稠李</w:t>
      </w:r>
      <w:r>
        <w:rPr>
          <w:rFonts w:hint="eastAsia"/>
        </w:rPr>
        <w:t>、</w:t>
      </w:r>
      <w:r>
        <w:t>金叶榆</w:t>
      </w:r>
      <w:r>
        <w:rPr>
          <w:rFonts w:hint="eastAsia"/>
        </w:rPr>
        <w:t>、</w:t>
      </w:r>
      <w:r>
        <w:t>刺槐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黄刺玫、</w:t>
      </w:r>
      <w:r>
        <w:rPr>
          <w:rFonts w:hint="eastAsia"/>
        </w:rPr>
        <w:t>金丝垂柳、旱垂柳、金银木、文冠果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茶条槭、蒙古栎、毛樱桃</w:t>
      </w:r>
      <w:r>
        <w:rPr>
          <w:rFonts w:hint="eastAsia"/>
        </w:rPr>
        <w:t>。</w:t>
      </w:r>
    </w:p>
    <w:p w14:paraId="60EE5196">
      <w:pPr>
        <w:ind w:firstLine="480"/>
        <w:rPr>
          <w:szCs w:val="32"/>
        </w:rPr>
      </w:pPr>
      <w:r>
        <w:rPr>
          <w:rFonts w:hint="eastAsia"/>
          <w:szCs w:val="32"/>
        </w:rPr>
        <w:t>3.操作规范要求</w:t>
      </w:r>
    </w:p>
    <w:p w14:paraId="1D8562AA">
      <w:pPr>
        <w:widowControl/>
        <w:ind w:firstLine="480"/>
        <w:jc w:val="left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</w:rPr>
        <w:t>（1）</w:t>
      </w:r>
      <w:r>
        <w:rPr>
          <w:rFonts w:hint="eastAsia"/>
          <w:szCs w:val="32"/>
          <w:lang w:val="en-US" w:eastAsia="zh-CN"/>
        </w:rPr>
        <w:t>未经允许考生不得随意触碰实验室的林木标本和仪器设备。</w:t>
      </w:r>
    </w:p>
    <w:p w14:paraId="7A8637C2">
      <w:pPr>
        <w:widowControl/>
        <w:ind w:firstLine="480"/>
        <w:jc w:val="left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（2）接触林木标本要轻拿轻放，防止标本损坏。</w:t>
      </w:r>
    </w:p>
    <w:p w14:paraId="697B9AB5">
      <w:pPr>
        <w:widowControl/>
        <w:ind w:firstLine="480"/>
        <w:jc w:val="left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（3）如若标本有损坏情况，应立即向考官报告。</w:t>
      </w:r>
    </w:p>
    <w:p w14:paraId="089F80A8">
      <w:pPr>
        <w:widowControl/>
        <w:ind w:firstLine="480"/>
        <w:jc w:val="left"/>
        <w:rPr>
          <w:rFonts w:hint="default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（4）对识别植物应使用专业术语进行描述。</w:t>
      </w:r>
    </w:p>
    <w:p w14:paraId="2207DA50">
      <w:pPr>
        <w:ind w:firstLine="480"/>
        <w:rPr>
          <w:rFonts w:hint="eastAsia"/>
          <w:szCs w:val="32"/>
        </w:rPr>
      </w:pPr>
      <w:r>
        <w:rPr>
          <w:rFonts w:hint="eastAsia"/>
          <w:szCs w:val="32"/>
        </w:rPr>
        <w:t>（</w:t>
      </w:r>
      <w:r>
        <w:rPr>
          <w:rFonts w:hint="eastAsia"/>
          <w:szCs w:val="32"/>
          <w:lang w:val="en-US" w:eastAsia="zh-CN"/>
        </w:rPr>
        <w:t>5</w:t>
      </w:r>
      <w:r>
        <w:rPr>
          <w:rFonts w:hint="eastAsia"/>
          <w:szCs w:val="32"/>
        </w:rPr>
        <w:t>）考核过程中，考核材料因考生原因受到破损等不予重新发放。</w:t>
      </w:r>
    </w:p>
    <w:p w14:paraId="22407F20">
      <w:pPr>
        <w:ind w:firstLine="480"/>
        <w:rPr>
          <w:rFonts w:hint="eastAsia"/>
          <w:szCs w:val="32"/>
        </w:rPr>
      </w:pPr>
      <w:r>
        <w:rPr>
          <w:rFonts w:hint="eastAsia"/>
          <w:szCs w:val="32"/>
          <w:lang w:eastAsia="zh-CN"/>
        </w:rPr>
        <w:t>（</w:t>
      </w:r>
      <w:r>
        <w:rPr>
          <w:rFonts w:hint="eastAsia"/>
          <w:szCs w:val="32"/>
          <w:lang w:val="en-US" w:eastAsia="zh-CN"/>
        </w:rPr>
        <w:t>6</w:t>
      </w:r>
      <w:r>
        <w:rPr>
          <w:rFonts w:hint="eastAsia"/>
          <w:szCs w:val="32"/>
          <w:lang w:eastAsia="zh-CN"/>
        </w:rPr>
        <w:t>）</w:t>
      </w:r>
      <w:r>
        <w:rPr>
          <w:rFonts w:hint="eastAsia"/>
          <w:szCs w:val="32"/>
          <w:lang w:val="en-US" w:eastAsia="zh-CN"/>
        </w:rPr>
        <w:t>考试结束，做好考试工位的清场工作</w:t>
      </w:r>
      <w:r>
        <w:rPr>
          <w:rFonts w:hint="eastAsia"/>
          <w:szCs w:val="32"/>
        </w:rPr>
        <w:t>。</w:t>
      </w:r>
    </w:p>
    <w:p w14:paraId="1C5F269C">
      <w:pPr>
        <w:pStyle w:val="3"/>
        <w:ind w:firstLine="482"/>
        <w:rPr>
          <w:rFonts w:hint="default" w:eastAsia="宋体"/>
          <w:lang w:val="en-US" w:eastAsia="zh-CN"/>
        </w:rPr>
      </w:pPr>
      <w:r>
        <w:t>技能模块</w:t>
      </w:r>
      <w:r>
        <w:rPr>
          <w:rFonts w:hint="eastAsia"/>
          <w:lang w:val="en-US" w:eastAsia="zh-CN"/>
        </w:rPr>
        <w:t>3</w:t>
      </w:r>
      <w:r>
        <w:t xml:space="preserve">  植物检索表</w:t>
      </w:r>
      <w:r>
        <w:rPr>
          <w:rFonts w:hint="eastAsia"/>
          <w:lang w:val="en-US" w:eastAsia="zh-CN"/>
        </w:rPr>
        <w:t>的使用</w:t>
      </w:r>
    </w:p>
    <w:p w14:paraId="3A7B8764">
      <w:pPr>
        <w:ind w:firstLine="480"/>
        <w:rPr>
          <w:rFonts w:hint="eastAsia"/>
        </w:rPr>
      </w:pPr>
      <w:r>
        <w:rPr>
          <w:rFonts w:hint="eastAsia"/>
        </w:rPr>
        <w:t>1.知识与技能</w:t>
      </w:r>
    </w:p>
    <w:p w14:paraId="72282F1E">
      <w:pPr>
        <w:ind w:firstLine="480"/>
        <w:rPr>
          <w:rFonts w:hint="eastAsia"/>
          <w:lang w:val="en-US" w:eastAsia="zh-CN"/>
        </w:rPr>
      </w:pPr>
      <w:r>
        <w:rPr>
          <w:rFonts w:hint="eastAsia"/>
        </w:rPr>
        <w:t>（1）</w:t>
      </w:r>
      <w:r>
        <w:rPr>
          <w:rFonts w:hint="eastAsia"/>
          <w:lang w:val="en-US" w:eastAsia="zh-CN"/>
        </w:rPr>
        <w:t>能够确定植物检索表的基本类型，定距式、平行式等。</w:t>
      </w:r>
    </w:p>
    <w:p w14:paraId="44FA7859">
      <w:pPr>
        <w:ind w:firstLine="480"/>
        <w:rPr>
          <w:rFonts w:hint="eastAsia"/>
        </w:rPr>
      </w:pPr>
      <w:r>
        <w:rPr>
          <w:rFonts w:hint="eastAsia"/>
          <w:lang w:val="en-US" w:eastAsia="zh-CN"/>
        </w:rPr>
        <w:t>（2）能够准确</w:t>
      </w:r>
      <w:r>
        <w:rPr>
          <w:rFonts w:hint="eastAsia"/>
        </w:rPr>
        <w:t>描述待鉴定植物的形态特征。</w:t>
      </w:r>
    </w:p>
    <w:p w14:paraId="7C9A4E2E">
      <w:pPr>
        <w:ind w:firstLine="480"/>
        <w:rPr>
          <w:rFonts w:hint="eastAsia"/>
          <w:lang w:val="en-US" w:eastAsia="zh-CN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）</w:t>
      </w:r>
      <w:r>
        <w:rPr>
          <w:rFonts w:hint="eastAsia"/>
          <w:lang w:val="en-US" w:eastAsia="zh-CN"/>
        </w:rPr>
        <w:t>能够区分植物特征的主次，优先依据关键特征检索。</w:t>
      </w:r>
    </w:p>
    <w:p w14:paraId="6D5A47AB">
      <w:pPr>
        <w:ind w:firstLine="48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（4）确定植物分类范围。</w:t>
      </w:r>
    </w:p>
    <w:p w14:paraId="137A0020">
      <w:pPr>
        <w:ind w:firstLine="480"/>
        <w:rPr>
          <w:rFonts w:hint="default" w:eastAsiaTheme="minorEastAsia"/>
          <w:lang w:val="en-US" w:eastAsia="zh-CN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）</w:t>
      </w:r>
      <w:r>
        <w:rPr>
          <w:rFonts w:hint="eastAsia"/>
          <w:lang w:val="en-US" w:eastAsia="zh-CN"/>
        </w:rPr>
        <w:t>能够检索植物的科、属、种。</w:t>
      </w:r>
    </w:p>
    <w:p w14:paraId="541E9413">
      <w:pPr>
        <w:ind w:firstLine="480"/>
        <w:rPr>
          <w:rFonts w:hint="eastAsia"/>
        </w:rPr>
      </w:pPr>
      <w:r>
        <w:rPr>
          <w:rFonts w:hint="eastAsia"/>
        </w:rPr>
        <w:t xml:space="preserve">2.设备与材料 </w:t>
      </w:r>
    </w:p>
    <w:p w14:paraId="79B45604">
      <w:pPr>
        <w:ind w:firstLine="480"/>
        <w:rPr>
          <w:rFonts w:ascii="宋体" w:hAnsi="宋体" w:eastAsia="宋体" w:cs="宋体"/>
        </w:rPr>
      </w:pPr>
      <w:r>
        <w:rPr>
          <w:rFonts w:hint="eastAsia"/>
        </w:rPr>
        <w:t>（1）植物标本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实物或图片</w:t>
      </w:r>
      <w:r>
        <w:rPr>
          <w:rFonts w:hint="eastAsia"/>
          <w:lang w:eastAsia="zh-CN"/>
        </w:rPr>
        <w:t>：</w:t>
      </w:r>
      <w:r>
        <w:rPr>
          <w:rFonts w:hint="eastAsia"/>
        </w:rPr>
        <w:t>油松、樟子松、黑松、云杉、落叶松、红松、五角枫、茶条槭、复叶槭、元</w:t>
      </w:r>
      <w:r>
        <w:rPr>
          <w:rFonts w:hint="eastAsia"/>
          <w:szCs w:val="32"/>
        </w:rPr>
        <w:t>宝枫、旱柳、银中杨、椴树、榆树、山槐、水蜡、紫丁香、暴马丁香、榆叶梅、连翘、白桦、水曲柳、山梨、黄檗</w:t>
      </w:r>
      <w:r>
        <w:rPr>
          <w:rFonts w:hint="eastAsia" w:ascii="宋体" w:hAnsi="宋体" w:eastAsia="宋体" w:cs="宋体"/>
        </w:rPr>
        <w:t>。</w:t>
      </w:r>
    </w:p>
    <w:p w14:paraId="46472EA3">
      <w:pPr>
        <w:spacing w:line="360" w:lineRule="exact"/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（2）植物检索表。</w:t>
      </w:r>
    </w:p>
    <w:p w14:paraId="7BA1D887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3.操作规范要求 </w:t>
      </w:r>
    </w:p>
    <w:p w14:paraId="74671153">
      <w:pPr>
        <w:widowControl/>
        <w:ind w:firstLine="480"/>
        <w:jc w:val="left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</w:rPr>
        <w:t>（1）</w:t>
      </w:r>
      <w:r>
        <w:rPr>
          <w:rFonts w:hint="eastAsia"/>
          <w:szCs w:val="32"/>
          <w:lang w:val="en-US" w:eastAsia="zh-CN"/>
        </w:rPr>
        <w:t>未经允许考生不得随意触碰实验室的林木标本和仪器设备。</w:t>
      </w:r>
    </w:p>
    <w:p w14:paraId="5D2E2F34">
      <w:pPr>
        <w:widowControl/>
        <w:ind w:firstLine="480"/>
        <w:jc w:val="left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（2）接触植物标本要轻拿轻放，防止标本损坏。</w:t>
      </w:r>
    </w:p>
    <w:p w14:paraId="47F79EB1">
      <w:pPr>
        <w:widowControl/>
        <w:ind w:firstLine="480"/>
        <w:jc w:val="left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（3）如若标本有损坏情况，应立即向考官报告。</w:t>
      </w:r>
    </w:p>
    <w:p w14:paraId="73496164">
      <w:pPr>
        <w:widowControl/>
        <w:ind w:firstLine="480"/>
        <w:jc w:val="left"/>
        <w:rPr>
          <w:rFonts w:hint="default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（4）对检索植物应使用专业术语进行描述。</w:t>
      </w:r>
    </w:p>
    <w:p w14:paraId="31303541">
      <w:pPr>
        <w:ind w:firstLine="480"/>
        <w:rPr>
          <w:rFonts w:hint="eastAsia"/>
          <w:szCs w:val="32"/>
        </w:rPr>
      </w:pPr>
      <w:r>
        <w:rPr>
          <w:rFonts w:hint="eastAsia"/>
          <w:szCs w:val="32"/>
        </w:rPr>
        <w:t>（</w:t>
      </w:r>
      <w:r>
        <w:rPr>
          <w:rFonts w:hint="eastAsia"/>
          <w:szCs w:val="32"/>
          <w:lang w:val="en-US" w:eastAsia="zh-CN"/>
        </w:rPr>
        <w:t>5</w:t>
      </w:r>
      <w:r>
        <w:rPr>
          <w:rFonts w:hint="eastAsia"/>
          <w:szCs w:val="32"/>
        </w:rPr>
        <w:t>）考核过程中，考核材料因考生原因受到破损等不予重新发放。</w:t>
      </w:r>
    </w:p>
    <w:p w14:paraId="1CC60805">
      <w:pPr>
        <w:ind w:firstLine="480"/>
        <w:rPr>
          <w:rFonts w:hint="eastAsia"/>
          <w:szCs w:val="32"/>
        </w:rPr>
      </w:pPr>
      <w:r>
        <w:rPr>
          <w:rFonts w:hint="eastAsia"/>
          <w:szCs w:val="32"/>
          <w:lang w:eastAsia="zh-CN"/>
        </w:rPr>
        <w:t>（</w:t>
      </w:r>
      <w:r>
        <w:rPr>
          <w:rFonts w:hint="eastAsia"/>
          <w:szCs w:val="32"/>
          <w:lang w:val="en-US" w:eastAsia="zh-CN"/>
        </w:rPr>
        <w:t>6</w:t>
      </w:r>
      <w:r>
        <w:rPr>
          <w:rFonts w:hint="eastAsia"/>
          <w:szCs w:val="32"/>
          <w:lang w:eastAsia="zh-CN"/>
        </w:rPr>
        <w:t>）</w:t>
      </w:r>
      <w:r>
        <w:rPr>
          <w:rFonts w:hint="eastAsia"/>
          <w:szCs w:val="32"/>
          <w:lang w:val="en-US" w:eastAsia="zh-CN"/>
        </w:rPr>
        <w:t>考试结束，做好考试工位的清场工作</w:t>
      </w:r>
      <w:r>
        <w:rPr>
          <w:rFonts w:hint="eastAsia"/>
          <w:szCs w:val="32"/>
        </w:rPr>
        <w:t>。</w:t>
      </w:r>
    </w:p>
    <w:p w14:paraId="2C87BAD4">
      <w:pPr>
        <w:pStyle w:val="3"/>
        <w:spacing w:line="240" w:lineRule="auto"/>
        <w:ind w:firstLine="482"/>
        <w:rPr>
          <w:rFonts w:hint="default" w:cs="宋体"/>
          <w:szCs w:val="24"/>
        </w:rPr>
      </w:pPr>
      <w:r>
        <w:rPr>
          <w:rFonts w:cs="宋体"/>
          <w:szCs w:val="24"/>
        </w:rPr>
        <w:t>技能模块</w:t>
      </w:r>
      <w:r>
        <w:rPr>
          <w:rFonts w:hint="eastAsia" w:cs="宋体"/>
          <w:szCs w:val="24"/>
          <w:lang w:val="en-US" w:eastAsia="zh-CN"/>
        </w:rPr>
        <w:t>4</w:t>
      </w:r>
      <w:r>
        <w:rPr>
          <w:rFonts w:cs="宋体"/>
          <w:szCs w:val="24"/>
        </w:rPr>
        <w:t xml:space="preserve">  林木病害识别</w:t>
      </w:r>
    </w:p>
    <w:p w14:paraId="0F82B08B">
      <w:pPr>
        <w:ind w:firstLine="480"/>
        <w:rPr>
          <w:szCs w:val="32"/>
        </w:rPr>
      </w:pPr>
      <w:r>
        <w:rPr>
          <w:rFonts w:hint="eastAsia"/>
          <w:szCs w:val="32"/>
        </w:rPr>
        <w:t>1.知识与技能</w:t>
      </w:r>
    </w:p>
    <w:p w14:paraId="4EA9A921">
      <w:pPr>
        <w:ind w:firstLine="480"/>
        <w:rPr>
          <w:szCs w:val="32"/>
        </w:rPr>
      </w:pPr>
      <w:r>
        <w:rPr>
          <w:rFonts w:hint="eastAsia"/>
          <w:szCs w:val="32"/>
        </w:rPr>
        <w:t xml:space="preserve">（1）能正确识别病害类型是真菌性病害还是细菌性病害。 </w:t>
      </w:r>
    </w:p>
    <w:p w14:paraId="247FC92A">
      <w:pPr>
        <w:ind w:firstLine="480"/>
        <w:rPr>
          <w:szCs w:val="32"/>
        </w:rPr>
      </w:pPr>
      <w:r>
        <w:rPr>
          <w:rFonts w:hint="eastAsia"/>
          <w:szCs w:val="32"/>
        </w:rPr>
        <w:t>（2）能正确识别病害的病状和病症类型。</w:t>
      </w:r>
    </w:p>
    <w:p w14:paraId="3FBC759F">
      <w:pPr>
        <w:ind w:firstLine="480"/>
        <w:rPr>
          <w:szCs w:val="32"/>
        </w:rPr>
      </w:pPr>
      <w:r>
        <w:rPr>
          <w:rFonts w:hint="eastAsia"/>
          <w:szCs w:val="32"/>
        </w:rPr>
        <w:t>（3）能正确答出</w:t>
      </w:r>
      <w:r>
        <w:rPr>
          <w:rFonts w:hint="eastAsia"/>
          <w:szCs w:val="21"/>
        </w:rPr>
        <w:t>病害的名称及病原菌传播习性</w:t>
      </w:r>
      <w:r>
        <w:rPr>
          <w:rFonts w:hint="eastAsia"/>
          <w:szCs w:val="32"/>
        </w:rPr>
        <w:t>。</w:t>
      </w:r>
    </w:p>
    <w:p w14:paraId="45E51A64">
      <w:pPr>
        <w:ind w:firstLine="480"/>
        <w:rPr>
          <w:szCs w:val="32"/>
        </w:rPr>
      </w:pPr>
      <w:r>
        <w:rPr>
          <w:rFonts w:hint="eastAsia"/>
          <w:szCs w:val="32"/>
        </w:rPr>
        <w:t>（4）能归纳</w:t>
      </w:r>
      <w:r>
        <w:rPr>
          <w:rFonts w:hint="eastAsia"/>
          <w:szCs w:val="21"/>
        </w:rPr>
        <w:t>病害</w:t>
      </w:r>
      <w:r>
        <w:rPr>
          <w:szCs w:val="21"/>
        </w:rPr>
        <w:t>防治方法</w:t>
      </w:r>
      <w:r>
        <w:rPr>
          <w:rFonts w:hint="eastAsia"/>
          <w:szCs w:val="32"/>
        </w:rPr>
        <w:t>。</w:t>
      </w:r>
    </w:p>
    <w:p w14:paraId="61CA8175">
      <w:pPr>
        <w:ind w:firstLine="480"/>
      </w:pPr>
      <w:r>
        <w:rPr>
          <w:rFonts w:hint="eastAsia"/>
        </w:rPr>
        <w:t>2.设备与材料</w:t>
      </w:r>
    </w:p>
    <w:p w14:paraId="3024D196">
      <w:pPr>
        <w:ind w:firstLine="480"/>
      </w:pPr>
      <w:r>
        <w:rPr>
          <w:rFonts w:hint="eastAsia"/>
        </w:rPr>
        <w:t>（1）显微镜、放大镜、镊子、培养皿、挑针。</w:t>
      </w:r>
    </w:p>
    <w:p w14:paraId="2E102157">
      <w:pPr>
        <w:ind w:firstLine="480"/>
      </w:pPr>
      <w:r>
        <w:rPr>
          <w:rFonts w:hint="eastAsia"/>
        </w:rPr>
        <w:t>（2）病害</w:t>
      </w:r>
      <w:r>
        <w:rPr>
          <w:rFonts w:hint="eastAsia"/>
          <w:lang w:val="en-US" w:eastAsia="zh-CN"/>
        </w:rPr>
        <w:t>标本、实物、图片</w:t>
      </w:r>
      <w:r>
        <w:rPr>
          <w:rFonts w:hint="eastAsia"/>
          <w:lang w:eastAsia="zh-CN"/>
        </w:rPr>
        <w:t>：</w:t>
      </w:r>
      <w:r>
        <w:rPr>
          <w:rFonts w:hint="eastAsia"/>
        </w:rPr>
        <w:t>杨叶锈病、松针锈病、</w:t>
      </w:r>
      <w:r>
        <w:rPr>
          <w:szCs w:val="32"/>
        </w:rPr>
        <w:t>枝干腐烂病、溃疡病、枝枯病、轮纹病、流胶病、</w:t>
      </w:r>
      <w:r>
        <w:rPr>
          <w:rFonts w:hint="eastAsia"/>
          <w:szCs w:val="32"/>
        </w:rPr>
        <w:t>根癌病</w:t>
      </w:r>
      <w:r>
        <w:rPr>
          <w:rFonts w:hint="eastAsia"/>
        </w:rPr>
        <w:t>、细菌性叶斑病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细菌性穿孔病、炭疽病、白粉病、软腐病、瘿瘤病、细菌性叶枯病、黑斑病</w:t>
      </w:r>
      <w:r>
        <w:rPr>
          <w:rFonts w:hint="eastAsia"/>
          <w:szCs w:val="32"/>
        </w:rPr>
        <w:t>等</w:t>
      </w:r>
      <w:r>
        <w:rPr>
          <w:rFonts w:hint="eastAsia"/>
        </w:rPr>
        <w:t>。</w:t>
      </w:r>
    </w:p>
    <w:p w14:paraId="71A7B1AD">
      <w:pPr>
        <w:ind w:firstLine="480"/>
      </w:pPr>
      <w:r>
        <w:rPr>
          <w:rFonts w:hint="eastAsia"/>
        </w:rPr>
        <w:t xml:space="preserve">3.操作规范要求 </w:t>
      </w:r>
    </w:p>
    <w:p w14:paraId="5B7F5187">
      <w:pPr>
        <w:ind w:firstLine="480"/>
      </w:pPr>
      <w:r>
        <w:t>（</w:t>
      </w:r>
      <w:r>
        <w:rPr>
          <w:rFonts w:hint="eastAsia"/>
        </w:rPr>
        <w:t>1</w:t>
      </w:r>
      <w:r>
        <w:t>）</w:t>
      </w:r>
      <w:r>
        <w:rPr>
          <w:rFonts w:hint="eastAsia"/>
        </w:rPr>
        <w:t>考生需要仔细观察树木叶片、茎干、花、果实等部位的变化，根据树木被害状具体情况进行判断。</w:t>
      </w:r>
    </w:p>
    <w:p w14:paraId="222F3232">
      <w:pPr>
        <w:ind w:firstLine="480"/>
      </w:pPr>
      <w:r>
        <w:t>（</w:t>
      </w:r>
      <w:r>
        <w:rPr>
          <w:rFonts w:hint="eastAsia"/>
        </w:rPr>
        <w:t>2</w:t>
      </w:r>
      <w:r>
        <w:t>）</w:t>
      </w:r>
      <w:r>
        <w:rPr>
          <w:rFonts w:hint="eastAsia"/>
          <w:szCs w:val="32"/>
        </w:rPr>
        <w:t>考生需掌握常见的</w:t>
      </w:r>
      <w:r>
        <w:rPr>
          <w:rFonts w:hint="eastAsia"/>
          <w:szCs w:val="32"/>
          <w:lang w:val="en-US" w:eastAsia="zh-CN"/>
        </w:rPr>
        <w:t>林木</w:t>
      </w:r>
      <w:r>
        <w:rPr>
          <w:rFonts w:hint="eastAsia"/>
          <w:szCs w:val="32"/>
        </w:rPr>
        <w:t>病害的特征及其相应的防治措施</w:t>
      </w:r>
      <w:r>
        <w:rPr>
          <w:rFonts w:hint="eastAsia"/>
        </w:rPr>
        <w:t>。</w:t>
      </w:r>
    </w:p>
    <w:p w14:paraId="76D7CFDB">
      <w:pPr>
        <w:ind w:left="480" w:leftChars="200" w:firstLine="0" w:firstLineChars="0"/>
        <w:rPr>
          <w:rFonts w:hint="eastAsia"/>
        </w:rPr>
      </w:pPr>
      <w:r>
        <w:t>（</w:t>
      </w:r>
      <w:r>
        <w:rPr>
          <w:rFonts w:hint="eastAsia"/>
        </w:rPr>
        <w:t>3</w:t>
      </w:r>
      <w:r>
        <w:t>）</w:t>
      </w:r>
      <w:r>
        <w:rPr>
          <w:rFonts w:hint="eastAsia"/>
          <w:szCs w:val="32"/>
        </w:rPr>
        <w:t>考生应熟悉常见的病原体和生物学特性，能够进行必要的病原鉴定。</w:t>
      </w:r>
      <w:r>
        <w:rPr>
          <w:rFonts w:hint="eastAsia"/>
        </w:rPr>
        <w:t>（4）</w:t>
      </w:r>
      <w:r>
        <w:rPr>
          <w:rFonts w:hint="eastAsia"/>
          <w:szCs w:val="32"/>
        </w:rPr>
        <w:t>考核过程中，考核材料因考生原因受到破损等不予重新发放</w:t>
      </w:r>
      <w:r>
        <w:rPr>
          <w:rFonts w:hint="eastAsia"/>
        </w:rPr>
        <w:t>。</w:t>
      </w:r>
    </w:p>
    <w:p w14:paraId="70825F0A">
      <w:pPr>
        <w:ind w:firstLine="480"/>
        <w:rPr>
          <w:rFonts w:hint="eastAsia"/>
          <w:szCs w:val="32"/>
        </w:rPr>
      </w:pPr>
      <w:r>
        <w:rPr>
          <w:rFonts w:hint="eastAsia"/>
          <w:szCs w:val="32"/>
          <w:lang w:eastAsia="zh-CN"/>
        </w:rPr>
        <w:t>（</w:t>
      </w:r>
      <w:r>
        <w:rPr>
          <w:rFonts w:hint="eastAsia"/>
          <w:szCs w:val="32"/>
          <w:lang w:val="en-US" w:eastAsia="zh-CN"/>
        </w:rPr>
        <w:t>5</w:t>
      </w:r>
      <w:r>
        <w:rPr>
          <w:rFonts w:hint="eastAsia"/>
          <w:szCs w:val="32"/>
          <w:lang w:eastAsia="zh-CN"/>
        </w:rPr>
        <w:t>）</w:t>
      </w:r>
      <w:r>
        <w:rPr>
          <w:rFonts w:hint="eastAsia"/>
          <w:szCs w:val="32"/>
          <w:lang w:val="en-US" w:eastAsia="zh-CN"/>
        </w:rPr>
        <w:t>考试结束，做好考试工位的清场工作</w:t>
      </w:r>
      <w:r>
        <w:rPr>
          <w:rFonts w:hint="eastAsia"/>
          <w:szCs w:val="32"/>
        </w:rPr>
        <w:t>。</w:t>
      </w:r>
    </w:p>
    <w:p w14:paraId="4F0429BE">
      <w:pPr>
        <w:pStyle w:val="3"/>
        <w:spacing w:line="240" w:lineRule="auto"/>
        <w:ind w:firstLine="482"/>
        <w:rPr>
          <w:rFonts w:hint="default" w:cs="宋体"/>
          <w:szCs w:val="24"/>
        </w:rPr>
      </w:pPr>
      <w:r>
        <w:rPr>
          <w:rFonts w:cs="宋体"/>
          <w:szCs w:val="24"/>
        </w:rPr>
        <w:t>技能模块</w:t>
      </w:r>
      <w:r>
        <w:rPr>
          <w:rFonts w:hint="eastAsia" w:cs="宋体"/>
          <w:szCs w:val="24"/>
          <w:lang w:val="en-US" w:eastAsia="zh-CN"/>
        </w:rPr>
        <w:t>5</w:t>
      </w:r>
      <w:r>
        <w:rPr>
          <w:rFonts w:cs="宋体"/>
          <w:szCs w:val="24"/>
        </w:rPr>
        <w:t xml:space="preserve">  林木害虫识别</w:t>
      </w:r>
    </w:p>
    <w:p w14:paraId="340CE7C8">
      <w:pPr>
        <w:ind w:firstLine="480"/>
        <w:rPr>
          <w:szCs w:val="32"/>
        </w:rPr>
      </w:pPr>
      <w:r>
        <w:rPr>
          <w:rFonts w:hint="eastAsia"/>
          <w:szCs w:val="32"/>
        </w:rPr>
        <w:t>1.知识与技能</w:t>
      </w:r>
    </w:p>
    <w:p w14:paraId="20F9DE55">
      <w:pPr>
        <w:ind w:firstLine="480"/>
        <w:rPr>
          <w:szCs w:val="32"/>
        </w:rPr>
      </w:pPr>
      <w:r>
        <w:rPr>
          <w:rFonts w:hint="eastAsia"/>
          <w:szCs w:val="32"/>
        </w:rPr>
        <w:t>（1）能正确识别生物是否为昆虫（或害虫），并回答出害虫目名、科名、种名。</w:t>
      </w:r>
    </w:p>
    <w:p w14:paraId="16F3E551">
      <w:pPr>
        <w:ind w:firstLine="480"/>
        <w:rPr>
          <w:rFonts w:hint="eastAsia"/>
          <w:szCs w:val="32"/>
        </w:rPr>
      </w:pPr>
      <w:r>
        <w:rPr>
          <w:rFonts w:hint="eastAsia"/>
          <w:szCs w:val="32"/>
        </w:rPr>
        <w:t>（2）能正确识别</w:t>
      </w:r>
      <w:r>
        <w:rPr>
          <w:rFonts w:hint="eastAsia"/>
          <w:szCs w:val="32"/>
          <w:lang w:val="en-US" w:eastAsia="zh-CN"/>
        </w:rPr>
        <w:t>林木的常见虫害</w:t>
      </w:r>
      <w:r>
        <w:rPr>
          <w:rFonts w:hint="eastAsia"/>
          <w:szCs w:val="32"/>
        </w:rPr>
        <w:t>。</w:t>
      </w:r>
    </w:p>
    <w:p w14:paraId="1707CCAC">
      <w:pPr>
        <w:ind w:firstLine="480"/>
        <w:rPr>
          <w:rFonts w:hint="default" w:eastAsiaTheme="minorEastAsia"/>
          <w:szCs w:val="32"/>
          <w:lang w:val="en-US" w:eastAsia="zh-CN"/>
        </w:rPr>
      </w:pPr>
      <w:r>
        <w:rPr>
          <w:rFonts w:hint="eastAsia"/>
          <w:szCs w:val="32"/>
          <w:lang w:eastAsia="zh-CN"/>
        </w:rPr>
        <w:t>（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  <w:lang w:eastAsia="zh-CN"/>
        </w:rPr>
        <w:t>）</w:t>
      </w:r>
      <w:r>
        <w:rPr>
          <w:rFonts w:hint="eastAsia"/>
          <w:szCs w:val="32"/>
          <w:lang w:val="en-US" w:eastAsia="zh-CN"/>
        </w:rPr>
        <w:t>能够描述林木虫害的症状特征。</w:t>
      </w:r>
    </w:p>
    <w:p w14:paraId="30A45A5C">
      <w:pPr>
        <w:ind w:firstLine="480"/>
        <w:rPr>
          <w:szCs w:val="32"/>
        </w:rPr>
      </w:pPr>
      <w:r>
        <w:rPr>
          <w:rFonts w:hint="eastAsia"/>
          <w:szCs w:val="32"/>
        </w:rPr>
        <w:t>（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）能正确描述害虫的习性。</w:t>
      </w:r>
    </w:p>
    <w:p w14:paraId="79A38415">
      <w:pPr>
        <w:ind w:firstLine="480"/>
        <w:rPr>
          <w:szCs w:val="32"/>
        </w:rPr>
      </w:pPr>
      <w:r>
        <w:rPr>
          <w:rFonts w:hint="eastAsia"/>
          <w:szCs w:val="32"/>
        </w:rPr>
        <w:t>（</w:t>
      </w:r>
      <w:r>
        <w:rPr>
          <w:rFonts w:hint="eastAsia"/>
          <w:szCs w:val="32"/>
          <w:lang w:val="en-US" w:eastAsia="zh-CN"/>
        </w:rPr>
        <w:t>5</w:t>
      </w:r>
      <w:r>
        <w:rPr>
          <w:rFonts w:hint="eastAsia"/>
          <w:szCs w:val="32"/>
        </w:rPr>
        <w:t>）能</w:t>
      </w:r>
      <w:r>
        <w:rPr>
          <w:szCs w:val="21"/>
        </w:rPr>
        <w:t>确定</w:t>
      </w:r>
      <w:r>
        <w:rPr>
          <w:rFonts w:hint="eastAsia"/>
          <w:szCs w:val="21"/>
        </w:rPr>
        <w:t>害虫</w:t>
      </w:r>
      <w:r>
        <w:rPr>
          <w:szCs w:val="21"/>
        </w:rPr>
        <w:t>防治方法</w:t>
      </w:r>
      <w:r>
        <w:rPr>
          <w:rFonts w:hint="eastAsia"/>
          <w:szCs w:val="32"/>
        </w:rPr>
        <w:t>。</w:t>
      </w:r>
    </w:p>
    <w:p w14:paraId="2B707CA6">
      <w:pPr>
        <w:ind w:firstLine="480"/>
      </w:pPr>
      <w:r>
        <w:rPr>
          <w:rFonts w:hint="eastAsia"/>
        </w:rPr>
        <w:t>2.设备与材料</w:t>
      </w:r>
    </w:p>
    <w:p w14:paraId="2B0E1EB1">
      <w:pPr>
        <w:ind w:firstLine="480"/>
      </w:pPr>
      <w:r>
        <w:rPr>
          <w:rFonts w:hint="eastAsia"/>
        </w:rPr>
        <w:t>（1）显微镜、放大镜、镊子、培养皿、挑针。</w:t>
      </w:r>
    </w:p>
    <w:p w14:paraId="3B1B691A">
      <w:pPr>
        <w:ind w:firstLine="480"/>
        <w:rPr>
          <w:szCs w:val="32"/>
        </w:rPr>
      </w:pPr>
      <w:r>
        <w:rPr>
          <w:rFonts w:hint="eastAsia"/>
          <w:szCs w:val="32"/>
        </w:rPr>
        <w:t>（2）各种林木害虫标本、</w:t>
      </w:r>
      <w:r>
        <w:rPr>
          <w:rFonts w:hint="eastAsia"/>
          <w:szCs w:val="32"/>
          <w:lang w:val="en-US" w:eastAsia="zh-CN"/>
        </w:rPr>
        <w:t>实物</w:t>
      </w:r>
      <w:r>
        <w:rPr>
          <w:rFonts w:hint="eastAsia"/>
          <w:szCs w:val="32"/>
        </w:rPr>
        <w:t>、</w:t>
      </w:r>
      <w:r>
        <w:rPr>
          <w:rFonts w:hint="eastAsia"/>
          <w:szCs w:val="32"/>
          <w:lang w:val="en-US" w:eastAsia="zh-CN"/>
        </w:rPr>
        <w:t>图片</w:t>
      </w:r>
      <w:r>
        <w:rPr>
          <w:rFonts w:hint="eastAsia"/>
          <w:szCs w:val="32"/>
          <w:lang w:eastAsia="zh-CN"/>
        </w:rPr>
        <w:t>：</w:t>
      </w:r>
      <w:r>
        <w:rPr>
          <w:rFonts w:hint="eastAsia"/>
          <w:szCs w:val="32"/>
        </w:rPr>
        <w:t>天牛、小蠹虫、吉丁虫、木蠹蛾、红棕象甲、白蚁、透翅蛾类、</w:t>
      </w:r>
      <w:r>
        <w:rPr>
          <w:rFonts w:hint="eastAsia"/>
          <w:szCs w:val="32"/>
          <w:lang w:val="en-US" w:eastAsia="zh-CN"/>
        </w:rPr>
        <w:t>松毛虫、美国白蛾、枣尺蠖</w:t>
      </w:r>
      <w:r>
        <w:rPr>
          <w:rFonts w:hint="eastAsia"/>
          <w:szCs w:val="32"/>
        </w:rPr>
        <w:t>等。</w:t>
      </w:r>
    </w:p>
    <w:p w14:paraId="291E6757">
      <w:pPr>
        <w:ind w:firstLine="480"/>
      </w:pPr>
      <w:r>
        <w:rPr>
          <w:rFonts w:hint="eastAsia"/>
        </w:rPr>
        <w:t xml:space="preserve">3.操作规范要求 </w:t>
      </w:r>
    </w:p>
    <w:p w14:paraId="63B81612">
      <w:pPr>
        <w:ind w:firstLine="480"/>
      </w:pPr>
      <w:r>
        <w:t>（</w:t>
      </w:r>
      <w:r>
        <w:rPr>
          <w:rFonts w:hint="eastAsia"/>
        </w:rPr>
        <w:t>1</w:t>
      </w:r>
      <w:r>
        <w:t>）</w:t>
      </w:r>
      <w:r>
        <w:rPr>
          <w:rFonts w:hint="eastAsia"/>
        </w:rPr>
        <w:t>考生需要仔细观察树木叶片、茎干、花、果实等部位的变化，根据</w:t>
      </w:r>
      <w:r>
        <w:rPr>
          <w:rFonts w:hint="eastAsia"/>
          <w:lang w:val="en-US" w:eastAsia="zh-CN"/>
        </w:rPr>
        <w:t>虫</w:t>
      </w:r>
      <w:r>
        <w:rPr>
          <w:rFonts w:hint="eastAsia"/>
        </w:rPr>
        <w:t>害状</w:t>
      </w:r>
      <w:r>
        <w:rPr>
          <w:rFonts w:hint="eastAsia"/>
          <w:lang w:val="en-US" w:eastAsia="zh-CN"/>
        </w:rPr>
        <w:t>态</w:t>
      </w:r>
      <w:r>
        <w:rPr>
          <w:rFonts w:hint="eastAsia"/>
        </w:rPr>
        <w:t>具体情况进行判断。</w:t>
      </w:r>
    </w:p>
    <w:p w14:paraId="00755006">
      <w:pPr>
        <w:ind w:firstLine="480"/>
      </w:pPr>
      <w:r>
        <w:t>（</w:t>
      </w:r>
      <w:r>
        <w:rPr>
          <w:rFonts w:hint="eastAsia"/>
        </w:rPr>
        <w:t>2</w:t>
      </w:r>
      <w:r>
        <w:t>）</w:t>
      </w:r>
      <w:r>
        <w:rPr>
          <w:rFonts w:hint="eastAsia"/>
          <w:szCs w:val="32"/>
        </w:rPr>
        <w:t>考生需掌握常见的</w:t>
      </w:r>
      <w:r>
        <w:rPr>
          <w:rFonts w:hint="eastAsia"/>
          <w:szCs w:val="32"/>
          <w:lang w:val="en-US" w:eastAsia="zh-CN"/>
        </w:rPr>
        <w:t>林木</w:t>
      </w:r>
      <w:r>
        <w:rPr>
          <w:rFonts w:hint="eastAsia"/>
          <w:szCs w:val="32"/>
        </w:rPr>
        <w:t>虫害的特征及其相应的防治措施</w:t>
      </w:r>
      <w:r>
        <w:rPr>
          <w:rFonts w:hint="eastAsia"/>
        </w:rPr>
        <w:t>。</w:t>
      </w:r>
    </w:p>
    <w:p w14:paraId="4FDFBA60">
      <w:pPr>
        <w:ind w:left="480" w:leftChars="200" w:firstLine="0" w:firstLineChars="0"/>
        <w:rPr>
          <w:rFonts w:hint="eastAsia"/>
        </w:rPr>
      </w:pPr>
      <w:r>
        <w:rPr>
          <w:rFonts w:hint="eastAsia"/>
        </w:rPr>
        <w:t>（3）</w:t>
      </w:r>
      <w:r>
        <w:rPr>
          <w:rFonts w:hint="eastAsia"/>
          <w:szCs w:val="32"/>
        </w:rPr>
        <w:t>考核过程中，考核材料因考生原因受到破损等不予重新发放</w:t>
      </w:r>
      <w:r>
        <w:rPr>
          <w:rFonts w:hint="eastAsia"/>
        </w:rPr>
        <w:t>。</w:t>
      </w:r>
    </w:p>
    <w:p w14:paraId="7A644211">
      <w:pPr>
        <w:ind w:firstLine="480"/>
        <w:rPr>
          <w:rFonts w:hint="eastAsia"/>
          <w:szCs w:val="32"/>
        </w:rPr>
      </w:pPr>
      <w:r>
        <w:rPr>
          <w:rFonts w:hint="eastAsia"/>
          <w:szCs w:val="32"/>
          <w:lang w:eastAsia="zh-CN"/>
        </w:rPr>
        <w:t>（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  <w:lang w:eastAsia="zh-CN"/>
        </w:rPr>
        <w:t>）</w:t>
      </w:r>
      <w:r>
        <w:rPr>
          <w:rFonts w:hint="eastAsia"/>
          <w:szCs w:val="32"/>
          <w:lang w:val="en-US" w:eastAsia="zh-CN"/>
        </w:rPr>
        <w:t>考试结束，做好考试工位的清场工作</w:t>
      </w:r>
      <w:r>
        <w:rPr>
          <w:rFonts w:hint="eastAsia"/>
          <w:szCs w:val="32"/>
        </w:rPr>
        <w:t>。</w:t>
      </w:r>
    </w:p>
    <w:p w14:paraId="7CFA2169">
      <w:pPr>
        <w:spacing w:before="120" w:after="120" w:line="360" w:lineRule="auto"/>
        <w:ind w:firstLine="482"/>
        <w:rPr>
          <w:rFonts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36"/>
        </w:rPr>
        <w:t>技能模块</w:t>
      </w:r>
      <w:r>
        <w:rPr>
          <w:rFonts w:hint="eastAsia" w:ascii="宋体" w:hAnsi="宋体" w:eastAsia="宋体" w:cs="宋体"/>
          <w:b/>
          <w:bCs/>
          <w:kern w:val="0"/>
          <w:szCs w:val="36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kern w:val="0"/>
          <w:szCs w:val="36"/>
        </w:rPr>
        <w:t xml:space="preserve"> </w:t>
      </w:r>
      <w:r>
        <w:rPr>
          <w:rFonts w:hint="eastAsia" w:ascii="宋体" w:hAnsi="宋体" w:eastAsia="宋体" w:cs="宋体"/>
          <w:b/>
          <w:bCs/>
          <w:kern w:val="0"/>
          <w:szCs w:val="21"/>
          <w:lang w:val="en-US" w:eastAsia="zh-CN"/>
        </w:rPr>
        <w:t>苗木扦插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技术</w:t>
      </w:r>
    </w:p>
    <w:p w14:paraId="33B9F627">
      <w:pPr>
        <w:ind w:firstLine="480"/>
        <w:rPr>
          <w:szCs w:val="32"/>
        </w:rPr>
      </w:pPr>
      <w:r>
        <w:rPr>
          <w:rFonts w:hint="eastAsia"/>
          <w:szCs w:val="32"/>
        </w:rPr>
        <w:t>1.知识与技能</w:t>
      </w:r>
    </w:p>
    <w:p w14:paraId="4CC69C9F">
      <w:pPr>
        <w:ind w:firstLine="480"/>
        <w:rPr>
          <w:szCs w:val="32"/>
        </w:rPr>
      </w:pPr>
      <w:r>
        <w:rPr>
          <w:rFonts w:hint="eastAsia"/>
          <w:szCs w:val="32"/>
        </w:rPr>
        <w:t>（1）</w:t>
      </w:r>
      <w:r>
        <w:rPr>
          <w:rFonts w:hint="eastAsia"/>
          <w:szCs w:val="32"/>
          <w:lang w:val="en-US" w:eastAsia="zh-CN"/>
        </w:rPr>
        <w:t>能选择合适的插穗进行扦插</w:t>
      </w:r>
      <w:r>
        <w:rPr>
          <w:rFonts w:hint="eastAsia"/>
          <w:szCs w:val="32"/>
        </w:rPr>
        <w:t>。</w:t>
      </w:r>
    </w:p>
    <w:p w14:paraId="03B21CFE">
      <w:pPr>
        <w:ind w:firstLine="480"/>
        <w:rPr>
          <w:szCs w:val="32"/>
        </w:rPr>
      </w:pPr>
      <w:r>
        <w:rPr>
          <w:rFonts w:hint="eastAsia"/>
          <w:szCs w:val="32"/>
        </w:rPr>
        <w:t>（2）</w:t>
      </w:r>
      <w:r>
        <w:rPr>
          <w:rFonts w:hint="eastAsia"/>
          <w:szCs w:val="32"/>
          <w:lang w:val="en-US" w:eastAsia="zh-CN"/>
        </w:rPr>
        <w:t>能够对插穗进行正确处理。</w:t>
      </w:r>
    </w:p>
    <w:p w14:paraId="147EF215">
      <w:pPr>
        <w:ind w:firstLine="480"/>
        <w:rPr>
          <w:rFonts w:hint="default" w:eastAsiaTheme="minorEastAsia"/>
          <w:szCs w:val="32"/>
          <w:lang w:val="en-US" w:eastAsia="zh-CN"/>
        </w:rPr>
      </w:pPr>
      <w:r>
        <w:rPr>
          <w:rFonts w:hint="eastAsia"/>
          <w:szCs w:val="32"/>
        </w:rPr>
        <w:t>（3）</w:t>
      </w:r>
      <w:r>
        <w:rPr>
          <w:rFonts w:hint="eastAsia"/>
          <w:szCs w:val="32"/>
          <w:lang w:val="en-US" w:eastAsia="zh-CN"/>
        </w:rPr>
        <w:t>能够做好扦插基质的准备。</w:t>
      </w:r>
    </w:p>
    <w:p w14:paraId="6B032D5D">
      <w:pPr>
        <w:ind w:firstLine="480"/>
        <w:rPr>
          <w:szCs w:val="32"/>
        </w:rPr>
      </w:pPr>
      <w:r>
        <w:rPr>
          <w:rFonts w:hint="eastAsia"/>
          <w:szCs w:val="32"/>
        </w:rPr>
        <w:t>（4）</w:t>
      </w:r>
      <w:r>
        <w:rPr>
          <w:rFonts w:hint="eastAsia"/>
          <w:szCs w:val="32"/>
          <w:lang w:val="en-US" w:eastAsia="zh-CN"/>
        </w:rPr>
        <w:t>能够准确地进行扦插操作</w:t>
      </w:r>
      <w:r>
        <w:rPr>
          <w:rFonts w:hint="eastAsia"/>
          <w:szCs w:val="32"/>
        </w:rPr>
        <w:t>。</w:t>
      </w:r>
    </w:p>
    <w:p w14:paraId="3D5532D5">
      <w:pPr>
        <w:ind w:firstLine="480"/>
        <w:rPr>
          <w:szCs w:val="32"/>
        </w:rPr>
      </w:pPr>
      <w:r>
        <w:rPr>
          <w:rFonts w:hint="eastAsia"/>
          <w:szCs w:val="32"/>
        </w:rPr>
        <w:t>（5）</w:t>
      </w:r>
      <w:r>
        <w:rPr>
          <w:rFonts w:hint="eastAsia"/>
          <w:szCs w:val="32"/>
          <w:lang w:val="en-US" w:eastAsia="zh-CN"/>
        </w:rPr>
        <w:t>能够做好扦插后的养护管理</w:t>
      </w:r>
      <w:r>
        <w:rPr>
          <w:rFonts w:hint="eastAsia"/>
          <w:szCs w:val="32"/>
        </w:rPr>
        <w:t>。</w:t>
      </w:r>
    </w:p>
    <w:p w14:paraId="5E8E0C80">
      <w:pPr>
        <w:ind w:firstLine="480"/>
        <w:rPr>
          <w:szCs w:val="32"/>
        </w:rPr>
      </w:pPr>
      <w:r>
        <w:rPr>
          <w:rFonts w:hint="eastAsia"/>
          <w:szCs w:val="32"/>
        </w:rPr>
        <w:t>2.设备与材料</w:t>
      </w:r>
    </w:p>
    <w:p w14:paraId="138AC5DB">
      <w:pPr>
        <w:ind w:firstLine="480"/>
        <w:rPr>
          <w:rFonts w:hint="default" w:eastAsiaTheme="minorEastAsia"/>
          <w:szCs w:val="32"/>
          <w:lang w:val="en-US" w:eastAsia="zh-CN"/>
        </w:rPr>
      </w:pPr>
      <w:r>
        <w:rPr>
          <w:rFonts w:hint="eastAsia"/>
          <w:szCs w:val="32"/>
          <w:lang w:eastAsia="zh-CN"/>
        </w:rPr>
        <w:t>（</w:t>
      </w:r>
      <w:r>
        <w:rPr>
          <w:rFonts w:hint="eastAsia"/>
          <w:szCs w:val="32"/>
          <w:lang w:val="en-US" w:eastAsia="zh-CN"/>
        </w:rPr>
        <w:t>1</w:t>
      </w:r>
      <w:r>
        <w:rPr>
          <w:rFonts w:hint="eastAsia"/>
          <w:szCs w:val="32"/>
          <w:lang w:eastAsia="zh-CN"/>
        </w:rPr>
        <w:t>）</w:t>
      </w:r>
      <w:r>
        <w:rPr>
          <w:rFonts w:hint="eastAsia"/>
          <w:szCs w:val="32"/>
          <w:lang w:val="en-US" w:eastAsia="zh-CN"/>
        </w:rPr>
        <w:t>植物材料：杨树、柳树、月季、迎春等苗木枝条。</w:t>
      </w:r>
    </w:p>
    <w:p w14:paraId="248FFC81">
      <w:pPr>
        <w:ind w:firstLine="480"/>
        <w:rPr>
          <w:szCs w:val="32"/>
        </w:rPr>
      </w:pPr>
      <w:r>
        <w:rPr>
          <w:rFonts w:hint="eastAsia"/>
          <w:szCs w:val="32"/>
          <w:lang w:eastAsia="zh-CN"/>
        </w:rPr>
        <w:t>（</w:t>
      </w:r>
      <w:r>
        <w:rPr>
          <w:rFonts w:hint="eastAsia"/>
          <w:szCs w:val="32"/>
          <w:lang w:val="en-US" w:eastAsia="zh-CN"/>
        </w:rPr>
        <w:t>2</w:t>
      </w:r>
      <w:r>
        <w:rPr>
          <w:rFonts w:hint="eastAsia"/>
          <w:szCs w:val="32"/>
          <w:lang w:eastAsia="zh-CN"/>
        </w:rPr>
        <w:t>）</w:t>
      </w:r>
      <w:r>
        <w:rPr>
          <w:rFonts w:hint="eastAsia"/>
          <w:szCs w:val="32"/>
          <w:lang w:val="en-US" w:eastAsia="zh-CN"/>
        </w:rPr>
        <w:t>扦插基质</w:t>
      </w:r>
      <w:r>
        <w:rPr>
          <w:rFonts w:hint="eastAsia"/>
          <w:szCs w:val="32"/>
        </w:rPr>
        <w:t>、</w:t>
      </w:r>
      <w:r>
        <w:rPr>
          <w:rFonts w:hint="eastAsia"/>
          <w:szCs w:val="32"/>
          <w:lang w:val="en-US" w:eastAsia="zh-CN"/>
        </w:rPr>
        <w:t>剪刀、铲子、花盆、标签</w:t>
      </w:r>
      <w:r>
        <w:rPr>
          <w:rFonts w:hint="eastAsia"/>
          <w:szCs w:val="32"/>
        </w:rPr>
        <w:t>桶、</w:t>
      </w:r>
      <w:r>
        <w:rPr>
          <w:rFonts w:hint="eastAsia"/>
          <w:szCs w:val="32"/>
          <w:lang w:val="en-US" w:eastAsia="zh-CN"/>
        </w:rPr>
        <w:t>喷雾器等</w:t>
      </w:r>
      <w:r>
        <w:rPr>
          <w:rFonts w:hint="eastAsia"/>
          <w:szCs w:val="32"/>
        </w:rPr>
        <w:t>。</w:t>
      </w:r>
    </w:p>
    <w:p w14:paraId="73C34504">
      <w:pPr>
        <w:ind w:firstLine="480"/>
      </w:pPr>
      <w:r>
        <w:rPr>
          <w:rFonts w:hint="eastAsia"/>
          <w:szCs w:val="32"/>
        </w:rPr>
        <w:t>3.操作规</w:t>
      </w:r>
      <w:r>
        <w:rPr>
          <w:rFonts w:hint="eastAsia"/>
        </w:rPr>
        <w:t>范要求</w:t>
      </w:r>
    </w:p>
    <w:p w14:paraId="367D0935">
      <w:pPr>
        <w:ind w:firstLine="480"/>
        <w:rPr>
          <w:szCs w:val="32"/>
        </w:rPr>
      </w:pPr>
      <w:r>
        <w:rPr>
          <w:rFonts w:hint="eastAsia"/>
          <w:szCs w:val="32"/>
        </w:rPr>
        <w:t>（1）考生</w:t>
      </w:r>
      <w:r>
        <w:rPr>
          <w:rFonts w:hint="eastAsia"/>
          <w:szCs w:val="32"/>
          <w:lang w:val="en-US" w:eastAsia="zh-CN"/>
        </w:rPr>
        <w:t>应采集合适的插穗</w:t>
      </w:r>
      <w:r>
        <w:rPr>
          <w:rFonts w:hint="eastAsia"/>
          <w:szCs w:val="32"/>
        </w:rPr>
        <w:t>。</w:t>
      </w:r>
    </w:p>
    <w:p w14:paraId="6D41CB78">
      <w:pPr>
        <w:ind w:firstLine="480"/>
        <w:rPr>
          <w:szCs w:val="32"/>
        </w:rPr>
      </w:pPr>
      <w:r>
        <w:rPr>
          <w:rFonts w:hint="eastAsia"/>
          <w:szCs w:val="32"/>
        </w:rPr>
        <w:t>（2）考生</w:t>
      </w:r>
      <w:r>
        <w:rPr>
          <w:rFonts w:hint="eastAsia"/>
          <w:szCs w:val="32"/>
          <w:lang w:val="en-US" w:eastAsia="zh-CN"/>
        </w:rPr>
        <w:t>应注意插穗处理的规范，包括插穗的长度、粗度、消毒处理、生根浸泡等过程</w:t>
      </w:r>
      <w:r>
        <w:rPr>
          <w:rFonts w:hint="eastAsia"/>
          <w:szCs w:val="32"/>
        </w:rPr>
        <w:t>。</w:t>
      </w:r>
    </w:p>
    <w:p w14:paraId="324D5C46">
      <w:pPr>
        <w:ind w:firstLine="480"/>
        <w:rPr>
          <w:szCs w:val="32"/>
        </w:rPr>
      </w:pPr>
      <w:r>
        <w:rPr>
          <w:rFonts w:hint="eastAsia"/>
          <w:szCs w:val="32"/>
        </w:rPr>
        <w:t>（3）考生</w:t>
      </w:r>
      <w:r>
        <w:rPr>
          <w:rFonts w:hint="eastAsia"/>
          <w:szCs w:val="32"/>
          <w:lang w:val="en-US" w:eastAsia="zh-CN"/>
        </w:rPr>
        <w:t>需掌握扦插基质准备的规范</w:t>
      </w:r>
      <w:r>
        <w:rPr>
          <w:rFonts w:hint="eastAsia"/>
          <w:szCs w:val="32"/>
        </w:rPr>
        <w:t>。</w:t>
      </w:r>
    </w:p>
    <w:p w14:paraId="3419CF21">
      <w:pPr>
        <w:ind w:firstLine="480"/>
        <w:rPr>
          <w:szCs w:val="32"/>
        </w:rPr>
      </w:pPr>
      <w:r>
        <w:rPr>
          <w:rFonts w:hint="eastAsia"/>
          <w:szCs w:val="32"/>
        </w:rPr>
        <w:t>（4）考生</w:t>
      </w:r>
      <w:r>
        <w:rPr>
          <w:rFonts w:hint="eastAsia"/>
          <w:szCs w:val="32"/>
          <w:lang w:val="en-US" w:eastAsia="zh-CN"/>
        </w:rPr>
        <w:t>应掌握扦插过程的规范，包括扦插深度、密度等</w:t>
      </w:r>
      <w:r>
        <w:rPr>
          <w:rFonts w:hint="eastAsia"/>
          <w:szCs w:val="32"/>
        </w:rPr>
        <w:t>。</w:t>
      </w:r>
    </w:p>
    <w:p w14:paraId="50866120">
      <w:pPr>
        <w:ind w:firstLine="480"/>
        <w:rPr>
          <w:rFonts w:hint="eastAsia"/>
        </w:rPr>
      </w:pPr>
      <w:r>
        <w:rPr>
          <w:rFonts w:hint="eastAsia"/>
          <w:szCs w:val="32"/>
        </w:rPr>
        <w:t>（5）考核过程中，考核材料因考生原因受到破损等不予重新发放。</w:t>
      </w:r>
    </w:p>
    <w:p w14:paraId="3FFD4C96">
      <w:pPr>
        <w:ind w:firstLine="480"/>
        <w:rPr>
          <w:rFonts w:hint="eastAsia"/>
          <w:szCs w:val="32"/>
        </w:rPr>
      </w:pPr>
      <w:r>
        <w:rPr>
          <w:rFonts w:hint="eastAsia"/>
          <w:szCs w:val="32"/>
          <w:lang w:eastAsia="zh-CN"/>
        </w:rPr>
        <w:t>（</w:t>
      </w:r>
      <w:r>
        <w:rPr>
          <w:rFonts w:hint="eastAsia"/>
          <w:szCs w:val="32"/>
          <w:lang w:val="en-US" w:eastAsia="zh-CN"/>
        </w:rPr>
        <w:t>6</w:t>
      </w:r>
      <w:r>
        <w:rPr>
          <w:rFonts w:hint="eastAsia"/>
          <w:szCs w:val="32"/>
          <w:lang w:eastAsia="zh-CN"/>
        </w:rPr>
        <w:t>）</w:t>
      </w:r>
      <w:r>
        <w:rPr>
          <w:rFonts w:hint="eastAsia"/>
          <w:szCs w:val="32"/>
          <w:lang w:val="en-US" w:eastAsia="zh-CN"/>
        </w:rPr>
        <w:t>考核结束，做好考试工位的清场工作</w:t>
      </w:r>
      <w:r>
        <w:rPr>
          <w:rFonts w:hint="eastAsia"/>
          <w:szCs w:val="32"/>
        </w:rPr>
        <w:t>。</w:t>
      </w:r>
    </w:p>
    <w:p w14:paraId="0898B4DA">
      <w:pPr>
        <w:pStyle w:val="3"/>
        <w:ind w:firstLine="482"/>
        <w:rPr>
          <w:rFonts w:hint="default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四、考核项目及权重</w:t>
      </w:r>
    </w:p>
    <w:p w14:paraId="55154546">
      <w:pPr>
        <w:ind w:firstLine="480"/>
        <w:rPr>
          <w:rFonts w:hint="eastAsia"/>
          <w:szCs w:val="32"/>
        </w:rPr>
      </w:pPr>
      <w:r>
        <w:rPr>
          <w:rFonts w:hint="eastAsia"/>
          <w:szCs w:val="32"/>
        </w:rPr>
        <w:t>结合考试范围给定</w:t>
      </w:r>
      <w:r>
        <w:rPr>
          <w:rFonts w:hint="eastAsia"/>
          <w:szCs w:val="32"/>
          <w:lang w:eastAsia="zh-CN"/>
        </w:rPr>
        <w:t>2025</w:t>
      </w:r>
      <w:r>
        <w:rPr>
          <w:rFonts w:hint="eastAsia"/>
          <w:szCs w:val="32"/>
        </w:rPr>
        <w:t>年考核项目及权重，如表</w:t>
      </w:r>
      <w:r>
        <w:rPr>
          <w:rFonts w:hint="eastAsia"/>
          <w:szCs w:val="32"/>
          <w:lang w:val="en-US" w:eastAsia="zh-CN"/>
        </w:rPr>
        <w:t>1</w:t>
      </w:r>
      <w:r>
        <w:rPr>
          <w:rFonts w:hint="eastAsia"/>
          <w:szCs w:val="32"/>
        </w:rPr>
        <w:t>所示。</w:t>
      </w:r>
    </w:p>
    <w:p w14:paraId="3FFEF587">
      <w:pPr>
        <w:ind w:firstLine="480"/>
        <w:rPr>
          <w:rFonts w:hint="eastAsia"/>
          <w:szCs w:val="32"/>
        </w:rPr>
      </w:pPr>
      <w:bookmarkStart w:id="0" w:name="_GoBack"/>
      <w:bookmarkEnd w:id="0"/>
    </w:p>
    <w:p w14:paraId="5EF42B98">
      <w:pPr>
        <w:ind w:firstLine="480"/>
        <w:jc w:val="center"/>
        <w:rPr>
          <w:rFonts w:hint="eastAsia" w:ascii="黑体" w:hAnsi="黑体" w:eastAsia="黑体" w:cs="黑体"/>
          <w:color w:val="000000" w:themeColor="text1"/>
          <w:szCs w:val="32"/>
        </w:rPr>
      </w:pPr>
      <w:r>
        <w:rPr>
          <w:rFonts w:hint="eastAsia" w:ascii="黑体" w:hAnsi="黑体" w:eastAsia="黑体" w:cs="黑体"/>
          <w:color w:val="000000" w:themeColor="text1"/>
          <w:szCs w:val="32"/>
        </w:rPr>
        <w:t>表</w:t>
      </w:r>
      <w:r>
        <w:rPr>
          <w:rFonts w:hint="eastAsia" w:ascii="黑体" w:hAnsi="黑体" w:eastAsia="黑体" w:cs="黑体"/>
          <w:color w:val="000000" w:themeColor="text1"/>
          <w:szCs w:val="32"/>
          <w:lang w:val="en-US" w:eastAsia="zh-CN"/>
        </w:rPr>
        <w:t>1</w:t>
      </w:r>
      <w:r>
        <w:rPr>
          <w:rFonts w:hint="eastAsia" w:ascii="黑体" w:hAnsi="黑体" w:eastAsia="黑体" w:cs="黑体"/>
          <w:color w:val="000000" w:themeColor="text1"/>
          <w:szCs w:val="32"/>
        </w:rPr>
        <w:t xml:space="preserve">  </w:t>
      </w:r>
      <w:r>
        <w:rPr>
          <w:rFonts w:hint="eastAsia" w:ascii="黑体" w:hAnsi="黑体" w:eastAsia="黑体" w:cs="黑体"/>
          <w:color w:val="000000" w:themeColor="text1"/>
          <w:szCs w:val="32"/>
          <w:lang w:eastAsia="zh-CN"/>
        </w:rPr>
        <w:t>2025</w:t>
      </w:r>
      <w:r>
        <w:rPr>
          <w:rFonts w:hint="eastAsia" w:ascii="黑体" w:hAnsi="黑体" w:eastAsia="黑体" w:cs="黑体"/>
          <w:color w:val="000000" w:themeColor="text1"/>
          <w:szCs w:val="32"/>
        </w:rPr>
        <w:t>年考核项目及权重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1243"/>
        <w:gridCol w:w="934"/>
        <w:gridCol w:w="2466"/>
        <w:gridCol w:w="507"/>
        <w:gridCol w:w="653"/>
        <w:gridCol w:w="2188"/>
      </w:tblGrid>
      <w:tr w14:paraId="45DE5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tblHeader/>
        </w:trPr>
        <w:tc>
          <w:tcPr>
            <w:tcW w:w="311" w:type="pct"/>
            <w:shd w:val="clear" w:color="auto" w:fill="D8D8D8" w:themeFill="background1" w:themeFillShade="D9"/>
            <w:vAlign w:val="center"/>
          </w:tcPr>
          <w:p w14:paraId="1D9DA8CC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</w:rPr>
              <w:t>序号</w:t>
            </w:r>
          </w:p>
        </w:tc>
        <w:tc>
          <w:tcPr>
            <w:tcW w:w="729" w:type="pct"/>
            <w:shd w:val="clear" w:color="auto" w:fill="D8D8D8" w:themeFill="background1" w:themeFillShade="D9"/>
            <w:vAlign w:val="center"/>
          </w:tcPr>
          <w:p w14:paraId="567ACE77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</w:rPr>
              <w:t>考核项目</w:t>
            </w:r>
          </w:p>
        </w:tc>
        <w:tc>
          <w:tcPr>
            <w:tcW w:w="547" w:type="pct"/>
            <w:shd w:val="clear" w:color="auto" w:fill="D8D8D8" w:themeFill="background1" w:themeFillShade="D9"/>
            <w:vAlign w:val="center"/>
          </w:tcPr>
          <w:p w14:paraId="76358401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</w:rPr>
              <w:t>考核时间</w:t>
            </w:r>
          </w:p>
        </w:tc>
        <w:tc>
          <w:tcPr>
            <w:tcW w:w="1446" w:type="pct"/>
            <w:shd w:val="clear" w:color="auto" w:fill="D8D8D8" w:themeFill="background1" w:themeFillShade="D9"/>
            <w:vAlign w:val="center"/>
          </w:tcPr>
          <w:p w14:paraId="68BA1605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</w:rPr>
              <w:t>考核内容</w:t>
            </w:r>
          </w:p>
        </w:tc>
        <w:tc>
          <w:tcPr>
            <w:tcW w:w="680" w:type="pct"/>
            <w:gridSpan w:val="2"/>
            <w:shd w:val="clear" w:color="auto" w:fill="D8D8D8" w:themeFill="background1" w:themeFillShade="D9"/>
            <w:vAlign w:val="center"/>
          </w:tcPr>
          <w:p w14:paraId="451D1527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</w:rPr>
              <w:t>权重</w:t>
            </w:r>
          </w:p>
        </w:tc>
        <w:tc>
          <w:tcPr>
            <w:tcW w:w="1283" w:type="pct"/>
            <w:shd w:val="clear" w:color="auto" w:fill="D8D8D8" w:themeFill="background1" w:themeFillShade="D9"/>
            <w:vAlign w:val="center"/>
          </w:tcPr>
          <w:p w14:paraId="4E6DDC02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</w:rPr>
              <w:t>器材设备</w:t>
            </w:r>
          </w:p>
        </w:tc>
      </w:tr>
      <w:tr w14:paraId="6B810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311" w:type="pct"/>
            <w:vMerge w:val="restart"/>
            <w:vAlign w:val="center"/>
          </w:tcPr>
          <w:p w14:paraId="501BEBEC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1</w:t>
            </w:r>
          </w:p>
        </w:tc>
        <w:tc>
          <w:tcPr>
            <w:tcW w:w="729" w:type="pct"/>
            <w:vMerge w:val="restart"/>
            <w:vAlign w:val="center"/>
          </w:tcPr>
          <w:p w14:paraId="342A1F79">
            <w:pPr>
              <w:spacing w:line="360" w:lineRule="exact"/>
              <w:ind w:left="0" w:leftChars="0" w:firstLine="0" w:firstLineChars="0"/>
              <w:jc w:val="center"/>
              <w:rPr>
                <w:rFonts w:hint="default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生物显微镜使用</w:t>
            </w:r>
          </w:p>
        </w:tc>
        <w:tc>
          <w:tcPr>
            <w:tcW w:w="547" w:type="pct"/>
            <w:vMerge w:val="restart"/>
            <w:vAlign w:val="center"/>
          </w:tcPr>
          <w:p w14:paraId="7416FC8F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</w:rPr>
              <w:t>30min</w:t>
            </w:r>
          </w:p>
        </w:tc>
        <w:tc>
          <w:tcPr>
            <w:tcW w:w="1446" w:type="pct"/>
            <w:vAlign w:val="center"/>
          </w:tcPr>
          <w:p w14:paraId="461CA1CC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1.考核前仪器检查</w:t>
            </w:r>
          </w:p>
        </w:tc>
        <w:tc>
          <w:tcPr>
            <w:tcW w:w="297" w:type="pct"/>
            <w:vAlign w:val="center"/>
          </w:tcPr>
          <w:p w14:paraId="525D0CEC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30</w:t>
            </w:r>
          </w:p>
        </w:tc>
        <w:tc>
          <w:tcPr>
            <w:tcW w:w="383" w:type="pct"/>
            <w:vMerge w:val="restart"/>
            <w:vAlign w:val="center"/>
          </w:tcPr>
          <w:p w14:paraId="6272A72A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200</w:t>
            </w:r>
          </w:p>
        </w:tc>
        <w:tc>
          <w:tcPr>
            <w:tcW w:w="1283" w:type="pct"/>
            <w:vMerge w:val="restart"/>
            <w:vAlign w:val="center"/>
          </w:tcPr>
          <w:p w14:paraId="50662D91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显微镜、洋葱根尖纵切、菠菜叶片横切面切片、菠菜叶下表皮细胞切片、芹菜茎横切切片、大丽花叶柄横切、洋葱鳞片叶表皮细胞装片、银杏幼果横切。</w:t>
            </w:r>
          </w:p>
        </w:tc>
      </w:tr>
      <w:tr w14:paraId="1CFF1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311" w:type="pct"/>
            <w:vMerge w:val="continue"/>
            <w:vAlign w:val="center"/>
          </w:tcPr>
          <w:p w14:paraId="4E35245B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729" w:type="pct"/>
            <w:vMerge w:val="continue"/>
            <w:vAlign w:val="center"/>
          </w:tcPr>
          <w:p w14:paraId="27CE4069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547" w:type="pct"/>
            <w:vMerge w:val="continue"/>
            <w:vAlign w:val="center"/>
          </w:tcPr>
          <w:p w14:paraId="6C6DF3E6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1446" w:type="pct"/>
            <w:vAlign w:val="center"/>
          </w:tcPr>
          <w:p w14:paraId="3188E704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2.样品准备</w:t>
            </w:r>
          </w:p>
        </w:tc>
        <w:tc>
          <w:tcPr>
            <w:tcW w:w="297" w:type="pct"/>
            <w:vAlign w:val="center"/>
          </w:tcPr>
          <w:p w14:paraId="6A417B3A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20</w:t>
            </w:r>
          </w:p>
        </w:tc>
        <w:tc>
          <w:tcPr>
            <w:tcW w:w="383" w:type="pct"/>
            <w:vMerge w:val="continue"/>
            <w:vAlign w:val="center"/>
          </w:tcPr>
          <w:p w14:paraId="3AE38258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</w:p>
        </w:tc>
        <w:tc>
          <w:tcPr>
            <w:tcW w:w="1283" w:type="pct"/>
            <w:vMerge w:val="continue"/>
            <w:vAlign w:val="center"/>
          </w:tcPr>
          <w:p w14:paraId="43A3D790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</w:p>
        </w:tc>
      </w:tr>
      <w:tr w14:paraId="5DC94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311" w:type="pct"/>
            <w:vMerge w:val="continue"/>
            <w:vAlign w:val="center"/>
          </w:tcPr>
          <w:p w14:paraId="2D6769E9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729" w:type="pct"/>
            <w:vMerge w:val="continue"/>
            <w:vAlign w:val="center"/>
          </w:tcPr>
          <w:p w14:paraId="0CFB41ED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547" w:type="pct"/>
            <w:vMerge w:val="continue"/>
            <w:vAlign w:val="center"/>
          </w:tcPr>
          <w:p w14:paraId="5FB773B2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1446" w:type="pct"/>
            <w:vAlign w:val="center"/>
          </w:tcPr>
          <w:p w14:paraId="0B7DC4B1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3.物镜选择和调整</w:t>
            </w:r>
          </w:p>
        </w:tc>
        <w:tc>
          <w:tcPr>
            <w:tcW w:w="297" w:type="pct"/>
            <w:vAlign w:val="center"/>
          </w:tcPr>
          <w:p w14:paraId="608241D5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40</w:t>
            </w:r>
          </w:p>
        </w:tc>
        <w:tc>
          <w:tcPr>
            <w:tcW w:w="383" w:type="pct"/>
            <w:vMerge w:val="continue"/>
            <w:vAlign w:val="center"/>
          </w:tcPr>
          <w:p w14:paraId="0B75E70F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</w:p>
        </w:tc>
        <w:tc>
          <w:tcPr>
            <w:tcW w:w="1283" w:type="pct"/>
            <w:vMerge w:val="continue"/>
            <w:vAlign w:val="center"/>
          </w:tcPr>
          <w:p w14:paraId="2722DF12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</w:p>
        </w:tc>
      </w:tr>
      <w:tr w14:paraId="71C67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311" w:type="pct"/>
            <w:vMerge w:val="continue"/>
            <w:vAlign w:val="center"/>
          </w:tcPr>
          <w:p w14:paraId="6DC08E18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729" w:type="pct"/>
            <w:vMerge w:val="continue"/>
            <w:vAlign w:val="center"/>
          </w:tcPr>
          <w:p w14:paraId="554D775F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547" w:type="pct"/>
            <w:vMerge w:val="continue"/>
            <w:vAlign w:val="center"/>
          </w:tcPr>
          <w:p w14:paraId="4B2177FD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1446" w:type="pct"/>
            <w:vAlign w:val="center"/>
          </w:tcPr>
          <w:p w14:paraId="1B8FE988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4.观察调节</w:t>
            </w:r>
          </w:p>
        </w:tc>
        <w:tc>
          <w:tcPr>
            <w:tcW w:w="297" w:type="pct"/>
            <w:vAlign w:val="center"/>
          </w:tcPr>
          <w:p w14:paraId="360C6883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40</w:t>
            </w:r>
          </w:p>
        </w:tc>
        <w:tc>
          <w:tcPr>
            <w:tcW w:w="383" w:type="pct"/>
            <w:vMerge w:val="continue"/>
            <w:vAlign w:val="center"/>
          </w:tcPr>
          <w:p w14:paraId="2052011B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</w:p>
        </w:tc>
        <w:tc>
          <w:tcPr>
            <w:tcW w:w="1283" w:type="pct"/>
            <w:vMerge w:val="continue"/>
            <w:vAlign w:val="center"/>
          </w:tcPr>
          <w:p w14:paraId="6A7898FA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</w:p>
        </w:tc>
      </w:tr>
      <w:tr w14:paraId="00685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11" w:type="pct"/>
            <w:vMerge w:val="continue"/>
            <w:vAlign w:val="center"/>
          </w:tcPr>
          <w:p w14:paraId="4C479C04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729" w:type="pct"/>
            <w:vMerge w:val="continue"/>
            <w:vAlign w:val="center"/>
          </w:tcPr>
          <w:p w14:paraId="0DBA00DF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547" w:type="pct"/>
            <w:vMerge w:val="continue"/>
            <w:vAlign w:val="center"/>
          </w:tcPr>
          <w:p w14:paraId="2B420E67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1446" w:type="pct"/>
            <w:vAlign w:val="center"/>
          </w:tcPr>
          <w:p w14:paraId="35071379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5.记录</w:t>
            </w:r>
          </w:p>
        </w:tc>
        <w:tc>
          <w:tcPr>
            <w:tcW w:w="297" w:type="pct"/>
            <w:vAlign w:val="center"/>
          </w:tcPr>
          <w:p w14:paraId="4C31A678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30</w:t>
            </w:r>
          </w:p>
        </w:tc>
        <w:tc>
          <w:tcPr>
            <w:tcW w:w="383" w:type="pct"/>
            <w:vMerge w:val="continue"/>
            <w:vAlign w:val="center"/>
          </w:tcPr>
          <w:p w14:paraId="35B340E3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</w:p>
        </w:tc>
        <w:tc>
          <w:tcPr>
            <w:tcW w:w="1283" w:type="pct"/>
            <w:vMerge w:val="continue"/>
            <w:vAlign w:val="center"/>
          </w:tcPr>
          <w:p w14:paraId="7938E49A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</w:p>
        </w:tc>
      </w:tr>
      <w:tr w14:paraId="474A9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11" w:type="pct"/>
            <w:vMerge w:val="continue"/>
            <w:vAlign w:val="center"/>
          </w:tcPr>
          <w:p w14:paraId="67D96FAB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729" w:type="pct"/>
            <w:vMerge w:val="continue"/>
            <w:vAlign w:val="center"/>
          </w:tcPr>
          <w:p w14:paraId="12A68CFF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547" w:type="pct"/>
            <w:vMerge w:val="continue"/>
            <w:vAlign w:val="center"/>
          </w:tcPr>
          <w:p w14:paraId="4B0C73B1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1446" w:type="pct"/>
            <w:vAlign w:val="center"/>
          </w:tcPr>
          <w:p w14:paraId="4FB81597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6.仪器维护和清洁</w:t>
            </w:r>
          </w:p>
        </w:tc>
        <w:tc>
          <w:tcPr>
            <w:tcW w:w="297" w:type="pct"/>
            <w:vAlign w:val="center"/>
          </w:tcPr>
          <w:p w14:paraId="2FB3BFB1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40</w:t>
            </w:r>
          </w:p>
        </w:tc>
        <w:tc>
          <w:tcPr>
            <w:tcW w:w="383" w:type="pct"/>
            <w:vMerge w:val="continue"/>
            <w:vAlign w:val="center"/>
          </w:tcPr>
          <w:p w14:paraId="73D0F56C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</w:p>
        </w:tc>
        <w:tc>
          <w:tcPr>
            <w:tcW w:w="1283" w:type="pct"/>
            <w:vMerge w:val="continue"/>
            <w:vAlign w:val="center"/>
          </w:tcPr>
          <w:p w14:paraId="5976AF33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</w:p>
        </w:tc>
      </w:tr>
      <w:tr w14:paraId="60413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11" w:type="pct"/>
            <w:vMerge w:val="restart"/>
            <w:vAlign w:val="center"/>
          </w:tcPr>
          <w:p w14:paraId="3AE0B04E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2</w:t>
            </w:r>
          </w:p>
        </w:tc>
        <w:tc>
          <w:tcPr>
            <w:tcW w:w="729" w:type="pct"/>
            <w:vMerge w:val="restart"/>
            <w:vAlign w:val="center"/>
          </w:tcPr>
          <w:p w14:paraId="1B2CDD82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林木</w:t>
            </w:r>
          </w:p>
          <w:p w14:paraId="72E3CC5A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识别</w:t>
            </w:r>
          </w:p>
        </w:tc>
        <w:tc>
          <w:tcPr>
            <w:tcW w:w="547" w:type="pct"/>
            <w:vMerge w:val="restart"/>
            <w:vAlign w:val="center"/>
          </w:tcPr>
          <w:p w14:paraId="0DA69E8A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30min</w:t>
            </w:r>
          </w:p>
        </w:tc>
        <w:tc>
          <w:tcPr>
            <w:tcW w:w="1446" w:type="pct"/>
            <w:vAlign w:val="center"/>
          </w:tcPr>
          <w:p w14:paraId="2D9838C7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1.识别常见林木，并写明科名、属名、种名</w:t>
            </w:r>
          </w:p>
        </w:tc>
        <w:tc>
          <w:tcPr>
            <w:tcW w:w="297" w:type="pct"/>
            <w:vAlign w:val="center"/>
          </w:tcPr>
          <w:p w14:paraId="08B5DA25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60</w:t>
            </w:r>
          </w:p>
        </w:tc>
        <w:tc>
          <w:tcPr>
            <w:tcW w:w="383" w:type="pct"/>
            <w:vMerge w:val="restart"/>
            <w:vAlign w:val="center"/>
          </w:tcPr>
          <w:p w14:paraId="25100C1A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200</w:t>
            </w:r>
          </w:p>
        </w:tc>
        <w:tc>
          <w:tcPr>
            <w:tcW w:w="1283" w:type="pct"/>
            <w:vMerge w:val="restart"/>
            <w:vAlign w:val="center"/>
          </w:tcPr>
          <w:p w14:paraId="2532376F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放大镜、记录板、北方常见林木植物标本、实物枝条或图片</w:t>
            </w:r>
          </w:p>
          <w:p w14:paraId="2D4ACAD6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</w:p>
        </w:tc>
      </w:tr>
      <w:tr w14:paraId="78F10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11" w:type="pct"/>
            <w:vMerge w:val="continue"/>
            <w:vAlign w:val="center"/>
          </w:tcPr>
          <w:p w14:paraId="566E796E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729" w:type="pct"/>
            <w:vMerge w:val="continue"/>
            <w:vAlign w:val="center"/>
          </w:tcPr>
          <w:p w14:paraId="76D95D92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547" w:type="pct"/>
            <w:vMerge w:val="continue"/>
            <w:vAlign w:val="center"/>
          </w:tcPr>
          <w:p w14:paraId="3C8AEB9A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1446" w:type="pct"/>
            <w:vAlign w:val="center"/>
          </w:tcPr>
          <w:p w14:paraId="331BC94D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2.写明识别林木的植物学形态特征</w:t>
            </w:r>
          </w:p>
        </w:tc>
        <w:tc>
          <w:tcPr>
            <w:tcW w:w="297" w:type="pct"/>
            <w:vAlign w:val="center"/>
          </w:tcPr>
          <w:p w14:paraId="1EF5EC87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50</w:t>
            </w:r>
          </w:p>
        </w:tc>
        <w:tc>
          <w:tcPr>
            <w:tcW w:w="383" w:type="pct"/>
            <w:vMerge w:val="continue"/>
            <w:vAlign w:val="center"/>
          </w:tcPr>
          <w:p w14:paraId="7B76D866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1283" w:type="pct"/>
            <w:vMerge w:val="continue"/>
            <w:vAlign w:val="center"/>
          </w:tcPr>
          <w:p w14:paraId="7E123CC3">
            <w:pPr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</w:tr>
      <w:tr w14:paraId="10CFC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11" w:type="pct"/>
            <w:vMerge w:val="continue"/>
            <w:vAlign w:val="center"/>
          </w:tcPr>
          <w:p w14:paraId="2AC95FA2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729" w:type="pct"/>
            <w:vMerge w:val="continue"/>
            <w:vAlign w:val="center"/>
          </w:tcPr>
          <w:p w14:paraId="4C135AD4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547" w:type="pct"/>
            <w:vMerge w:val="continue"/>
            <w:vAlign w:val="center"/>
          </w:tcPr>
          <w:p w14:paraId="003303D8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1446" w:type="pct"/>
            <w:vAlign w:val="center"/>
          </w:tcPr>
          <w:p w14:paraId="3875170B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3.写明识别林木的生态习性</w:t>
            </w:r>
          </w:p>
        </w:tc>
        <w:tc>
          <w:tcPr>
            <w:tcW w:w="297" w:type="pct"/>
            <w:vAlign w:val="center"/>
          </w:tcPr>
          <w:p w14:paraId="490C53D7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50</w:t>
            </w:r>
          </w:p>
        </w:tc>
        <w:tc>
          <w:tcPr>
            <w:tcW w:w="383" w:type="pct"/>
            <w:vMerge w:val="continue"/>
            <w:vAlign w:val="center"/>
          </w:tcPr>
          <w:p w14:paraId="605CE901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1283" w:type="pct"/>
            <w:vMerge w:val="continue"/>
            <w:vAlign w:val="center"/>
          </w:tcPr>
          <w:p w14:paraId="75EE44DF">
            <w:pPr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</w:tr>
      <w:tr w14:paraId="7A019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311" w:type="pct"/>
            <w:vMerge w:val="continue"/>
            <w:vAlign w:val="center"/>
          </w:tcPr>
          <w:p w14:paraId="21A5EB31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729" w:type="pct"/>
            <w:vMerge w:val="continue"/>
            <w:vAlign w:val="center"/>
          </w:tcPr>
          <w:p w14:paraId="08F8119B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547" w:type="pct"/>
            <w:vMerge w:val="continue"/>
            <w:vAlign w:val="center"/>
          </w:tcPr>
          <w:p w14:paraId="12990C7D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1446" w:type="pct"/>
            <w:vAlign w:val="center"/>
          </w:tcPr>
          <w:p w14:paraId="18D780BE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4.卷写明林木的主要用途</w:t>
            </w:r>
          </w:p>
        </w:tc>
        <w:tc>
          <w:tcPr>
            <w:tcW w:w="297" w:type="pct"/>
            <w:vAlign w:val="center"/>
          </w:tcPr>
          <w:p w14:paraId="77B4017F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20</w:t>
            </w:r>
          </w:p>
        </w:tc>
        <w:tc>
          <w:tcPr>
            <w:tcW w:w="383" w:type="pct"/>
            <w:vMerge w:val="continue"/>
            <w:vAlign w:val="center"/>
          </w:tcPr>
          <w:p w14:paraId="62D04E19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1283" w:type="pct"/>
            <w:vMerge w:val="continue"/>
            <w:vAlign w:val="center"/>
          </w:tcPr>
          <w:p w14:paraId="31CF3EA1">
            <w:pPr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</w:tr>
      <w:tr w14:paraId="40CFE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311" w:type="pct"/>
            <w:vMerge w:val="continue"/>
            <w:vAlign w:val="center"/>
          </w:tcPr>
          <w:p w14:paraId="2C1CFE22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729" w:type="pct"/>
            <w:vMerge w:val="continue"/>
            <w:vAlign w:val="center"/>
          </w:tcPr>
          <w:p w14:paraId="3B880A9F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547" w:type="pct"/>
            <w:vMerge w:val="continue"/>
            <w:vAlign w:val="center"/>
          </w:tcPr>
          <w:p w14:paraId="22F4FD93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1446" w:type="pct"/>
            <w:vAlign w:val="center"/>
          </w:tcPr>
          <w:p w14:paraId="7D1F8D0A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5.规定时间交卷、做好工位的清台工作</w:t>
            </w:r>
          </w:p>
        </w:tc>
        <w:tc>
          <w:tcPr>
            <w:tcW w:w="297" w:type="pct"/>
            <w:vAlign w:val="center"/>
          </w:tcPr>
          <w:p w14:paraId="65BB3F67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20</w:t>
            </w:r>
          </w:p>
          <w:p w14:paraId="6AE42D06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</w:p>
        </w:tc>
        <w:tc>
          <w:tcPr>
            <w:tcW w:w="383" w:type="pct"/>
            <w:vMerge w:val="continue"/>
            <w:vAlign w:val="center"/>
          </w:tcPr>
          <w:p w14:paraId="0E071EAB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1283" w:type="pct"/>
            <w:vMerge w:val="continue"/>
            <w:vAlign w:val="center"/>
          </w:tcPr>
          <w:p w14:paraId="6FEFA508">
            <w:pPr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</w:tr>
      <w:tr w14:paraId="57FB5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11" w:type="pct"/>
            <w:vMerge w:val="restart"/>
            <w:vAlign w:val="center"/>
          </w:tcPr>
          <w:p w14:paraId="5572B22E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3</w:t>
            </w:r>
          </w:p>
        </w:tc>
        <w:tc>
          <w:tcPr>
            <w:tcW w:w="729" w:type="pct"/>
            <w:vMerge w:val="restart"/>
            <w:vAlign w:val="center"/>
          </w:tcPr>
          <w:p w14:paraId="54579F77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植物检索表的使用</w:t>
            </w:r>
          </w:p>
        </w:tc>
        <w:tc>
          <w:tcPr>
            <w:tcW w:w="547" w:type="pct"/>
            <w:vMerge w:val="restart"/>
            <w:vAlign w:val="center"/>
          </w:tcPr>
          <w:p w14:paraId="2740B0FC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</w:rPr>
              <w:t>30min</w:t>
            </w:r>
          </w:p>
        </w:tc>
        <w:tc>
          <w:tcPr>
            <w:tcW w:w="1446" w:type="pct"/>
            <w:vAlign w:val="center"/>
          </w:tcPr>
          <w:p w14:paraId="6AC56D62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1.确定植物检索表的基本类型，定距式、平行式等。</w:t>
            </w:r>
          </w:p>
        </w:tc>
        <w:tc>
          <w:tcPr>
            <w:tcW w:w="297" w:type="pct"/>
            <w:vAlign w:val="center"/>
          </w:tcPr>
          <w:p w14:paraId="6376DDD5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20</w:t>
            </w:r>
          </w:p>
        </w:tc>
        <w:tc>
          <w:tcPr>
            <w:tcW w:w="383" w:type="pct"/>
            <w:vMerge w:val="restart"/>
            <w:vAlign w:val="center"/>
          </w:tcPr>
          <w:p w14:paraId="4EFB55C0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</w:rPr>
              <w:t>200</w:t>
            </w:r>
          </w:p>
        </w:tc>
        <w:tc>
          <w:tcPr>
            <w:tcW w:w="1283" w:type="pct"/>
            <w:vMerge w:val="restart"/>
            <w:vAlign w:val="center"/>
          </w:tcPr>
          <w:p w14:paraId="157B4E99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东北常见植物检索表、常见当地植物</w:t>
            </w:r>
          </w:p>
          <w:p w14:paraId="025C65E7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</w:p>
        </w:tc>
      </w:tr>
      <w:tr w14:paraId="31005C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11" w:type="pct"/>
            <w:vMerge w:val="continue"/>
            <w:vAlign w:val="center"/>
          </w:tcPr>
          <w:p w14:paraId="3294A8CA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</w:p>
        </w:tc>
        <w:tc>
          <w:tcPr>
            <w:tcW w:w="729" w:type="pct"/>
            <w:vMerge w:val="continue"/>
            <w:vAlign w:val="center"/>
          </w:tcPr>
          <w:p w14:paraId="0D30F5D9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</w:p>
        </w:tc>
        <w:tc>
          <w:tcPr>
            <w:tcW w:w="547" w:type="pct"/>
            <w:vMerge w:val="continue"/>
            <w:vAlign w:val="center"/>
          </w:tcPr>
          <w:p w14:paraId="6D57A08A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1446" w:type="pct"/>
            <w:vAlign w:val="center"/>
          </w:tcPr>
          <w:p w14:paraId="28597D24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2.确定待鉴定植物的形态特征。</w:t>
            </w:r>
          </w:p>
        </w:tc>
        <w:tc>
          <w:tcPr>
            <w:tcW w:w="297" w:type="pct"/>
            <w:vAlign w:val="center"/>
          </w:tcPr>
          <w:p w14:paraId="206F8A4F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40</w:t>
            </w:r>
          </w:p>
        </w:tc>
        <w:tc>
          <w:tcPr>
            <w:tcW w:w="383" w:type="pct"/>
            <w:vMerge w:val="continue"/>
            <w:vAlign w:val="center"/>
          </w:tcPr>
          <w:p w14:paraId="784DCF68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1283" w:type="pct"/>
            <w:vMerge w:val="continue"/>
            <w:vAlign w:val="center"/>
          </w:tcPr>
          <w:p w14:paraId="18B4EEEC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</w:p>
        </w:tc>
      </w:tr>
      <w:tr w14:paraId="061D6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11" w:type="pct"/>
            <w:vMerge w:val="continue"/>
            <w:vAlign w:val="center"/>
          </w:tcPr>
          <w:p w14:paraId="2CCF6C66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</w:p>
        </w:tc>
        <w:tc>
          <w:tcPr>
            <w:tcW w:w="729" w:type="pct"/>
            <w:vMerge w:val="continue"/>
            <w:vAlign w:val="center"/>
          </w:tcPr>
          <w:p w14:paraId="793095E4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</w:p>
        </w:tc>
        <w:tc>
          <w:tcPr>
            <w:tcW w:w="547" w:type="pct"/>
            <w:vMerge w:val="continue"/>
            <w:vAlign w:val="center"/>
          </w:tcPr>
          <w:p w14:paraId="1B12FD8F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1446" w:type="pct"/>
            <w:vAlign w:val="center"/>
          </w:tcPr>
          <w:p w14:paraId="7618EF29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3.区分植物特征的主次，优先依据关键特征检索。</w:t>
            </w:r>
          </w:p>
        </w:tc>
        <w:tc>
          <w:tcPr>
            <w:tcW w:w="297" w:type="pct"/>
            <w:vAlign w:val="center"/>
          </w:tcPr>
          <w:p w14:paraId="7910A2DA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40</w:t>
            </w:r>
          </w:p>
        </w:tc>
        <w:tc>
          <w:tcPr>
            <w:tcW w:w="383" w:type="pct"/>
            <w:vMerge w:val="continue"/>
            <w:vAlign w:val="center"/>
          </w:tcPr>
          <w:p w14:paraId="6E510CB6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1283" w:type="pct"/>
            <w:vMerge w:val="continue"/>
            <w:vAlign w:val="center"/>
          </w:tcPr>
          <w:p w14:paraId="6BDD3FD0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</w:p>
        </w:tc>
      </w:tr>
      <w:tr w14:paraId="03939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11" w:type="pct"/>
            <w:vMerge w:val="continue"/>
            <w:vAlign w:val="center"/>
          </w:tcPr>
          <w:p w14:paraId="5A2A6139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</w:p>
        </w:tc>
        <w:tc>
          <w:tcPr>
            <w:tcW w:w="729" w:type="pct"/>
            <w:vMerge w:val="continue"/>
            <w:vAlign w:val="center"/>
          </w:tcPr>
          <w:p w14:paraId="32EDF64B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</w:p>
        </w:tc>
        <w:tc>
          <w:tcPr>
            <w:tcW w:w="547" w:type="pct"/>
            <w:vMerge w:val="continue"/>
            <w:vAlign w:val="center"/>
          </w:tcPr>
          <w:p w14:paraId="05E7C8E4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1446" w:type="pct"/>
            <w:vAlign w:val="center"/>
          </w:tcPr>
          <w:p w14:paraId="02E84B3C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4.</w:t>
            </w:r>
            <w:r>
              <w:rPr>
                <w:rFonts w:hint="eastAsia"/>
                <w:lang w:val="en-US" w:eastAsia="zh-CN"/>
              </w:rPr>
              <w:t>确定植物分类范围。</w:t>
            </w:r>
          </w:p>
        </w:tc>
        <w:tc>
          <w:tcPr>
            <w:tcW w:w="297" w:type="pct"/>
            <w:vAlign w:val="center"/>
          </w:tcPr>
          <w:p w14:paraId="7480B116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40</w:t>
            </w:r>
          </w:p>
        </w:tc>
        <w:tc>
          <w:tcPr>
            <w:tcW w:w="383" w:type="pct"/>
            <w:vMerge w:val="continue"/>
            <w:vAlign w:val="center"/>
          </w:tcPr>
          <w:p w14:paraId="05BADDC3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1283" w:type="pct"/>
            <w:vMerge w:val="continue"/>
            <w:vAlign w:val="center"/>
          </w:tcPr>
          <w:p w14:paraId="56A55371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</w:p>
        </w:tc>
      </w:tr>
      <w:tr w14:paraId="43297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11" w:type="pct"/>
            <w:vMerge w:val="continue"/>
            <w:vAlign w:val="center"/>
          </w:tcPr>
          <w:p w14:paraId="781BAED9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</w:p>
        </w:tc>
        <w:tc>
          <w:tcPr>
            <w:tcW w:w="729" w:type="pct"/>
            <w:vMerge w:val="continue"/>
            <w:vAlign w:val="center"/>
          </w:tcPr>
          <w:p w14:paraId="51559F9F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</w:p>
        </w:tc>
        <w:tc>
          <w:tcPr>
            <w:tcW w:w="547" w:type="pct"/>
            <w:vMerge w:val="continue"/>
            <w:vAlign w:val="center"/>
          </w:tcPr>
          <w:p w14:paraId="033FB8F8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</w:rPr>
            </w:pPr>
          </w:p>
        </w:tc>
        <w:tc>
          <w:tcPr>
            <w:tcW w:w="1446" w:type="pct"/>
            <w:vAlign w:val="center"/>
          </w:tcPr>
          <w:p w14:paraId="498F06D7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5.</w:t>
            </w:r>
            <w:r>
              <w:rPr>
                <w:rFonts w:hint="eastAsia"/>
                <w:lang w:val="en-US" w:eastAsia="zh-CN"/>
              </w:rPr>
              <w:t>能够检索植物的科、属、种。</w:t>
            </w:r>
          </w:p>
        </w:tc>
        <w:tc>
          <w:tcPr>
            <w:tcW w:w="297" w:type="pct"/>
            <w:vAlign w:val="center"/>
          </w:tcPr>
          <w:p w14:paraId="19DF724C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60</w:t>
            </w:r>
          </w:p>
        </w:tc>
        <w:tc>
          <w:tcPr>
            <w:tcW w:w="383" w:type="pct"/>
            <w:vMerge w:val="continue"/>
            <w:vAlign w:val="center"/>
          </w:tcPr>
          <w:p w14:paraId="2D1B6D75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1283" w:type="pct"/>
            <w:vMerge w:val="continue"/>
            <w:vAlign w:val="center"/>
          </w:tcPr>
          <w:p w14:paraId="2B1E6707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</w:p>
        </w:tc>
      </w:tr>
      <w:tr w14:paraId="79E3E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311" w:type="pct"/>
            <w:vMerge w:val="restart"/>
            <w:vAlign w:val="center"/>
          </w:tcPr>
          <w:p w14:paraId="3E0872FD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4</w:t>
            </w:r>
          </w:p>
        </w:tc>
        <w:tc>
          <w:tcPr>
            <w:tcW w:w="729" w:type="pct"/>
            <w:vMerge w:val="restart"/>
            <w:vAlign w:val="center"/>
          </w:tcPr>
          <w:p w14:paraId="71E2ADAC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林木病害识别</w:t>
            </w:r>
          </w:p>
        </w:tc>
        <w:tc>
          <w:tcPr>
            <w:tcW w:w="547" w:type="pct"/>
            <w:vMerge w:val="restart"/>
            <w:vAlign w:val="center"/>
          </w:tcPr>
          <w:p w14:paraId="620CBEB7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30min</w:t>
            </w:r>
          </w:p>
        </w:tc>
        <w:tc>
          <w:tcPr>
            <w:tcW w:w="1446" w:type="pct"/>
            <w:vAlign w:val="center"/>
          </w:tcPr>
          <w:p w14:paraId="365864F1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 xml:space="preserve">1.正确识别真菌性病害或细菌性病害 </w:t>
            </w:r>
          </w:p>
        </w:tc>
        <w:tc>
          <w:tcPr>
            <w:tcW w:w="297" w:type="pct"/>
            <w:vAlign w:val="center"/>
          </w:tcPr>
          <w:p w14:paraId="335587E9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40</w:t>
            </w:r>
          </w:p>
        </w:tc>
        <w:tc>
          <w:tcPr>
            <w:tcW w:w="383" w:type="pct"/>
            <w:vMerge w:val="restart"/>
            <w:vAlign w:val="center"/>
          </w:tcPr>
          <w:p w14:paraId="333FC307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</w:rPr>
              <w:t>200</w:t>
            </w:r>
          </w:p>
        </w:tc>
        <w:tc>
          <w:tcPr>
            <w:tcW w:w="1283" w:type="pct"/>
            <w:vMerge w:val="restart"/>
            <w:vAlign w:val="center"/>
          </w:tcPr>
          <w:p w14:paraId="63FE23E6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显微镜、放大镜、镊子、培养皿、挑针、</w:t>
            </w:r>
          </w:p>
          <w:p w14:paraId="72D2AB70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杨叶锈病、松针锈病、枝干腐烂病、溃疡病、枝枯病、轮纹病、流胶病、根癌病、细菌性叶斑病、细菌性穿孔病、炭疽病、白粉病、软腐病、瘿瘤病、细菌性叶枯病、黑斑病</w:t>
            </w:r>
          </w:p>
        </w:tc>
      </w:tr>
      <w:tr w14:paraId="0AB19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311" w:type="pct"/>
            <w:vMerge w:val="continue"/>
            <w:vAlign w:val="center"/>
          </w:tcPr>
          <w:p w14:paraId="7CAFA951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729" w:type="pct"/>
            <w:vMerge w:val="continue"/>
            <w:vAlign w:val="center"/>
          </w:tcPr>
          <w:p w14:paraId="36B9CC84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547" w:type="pct"/>
            <w:vMerge w:val="continue"/>
            <w:vAlign w:val="center"/>
          </w:tcPr>
          <w:p w14:paraId="0BB9EBE4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1446" w:type="pct"/>
            <w:vAlign w:val="center"/>
          </w:tcPr>
          <w:p w14:paraId="13B79339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2.正确识别病害的病状和病症类型</w:t>
            </w:r>
          </w:p>
        </w:tc>
        <w:tc>
          <w:tcPr>
            <w:tcW w:w="297" w:type="pct"/>
            <w:vAlign w:val="center"/>
          </w:tcPr>
          <w:p w14:paraId="775998FD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40</w:t>
            </w:r>
          </w:p>
        </w:tc>
        <w:tc>
          <w:tcPr>
            <w:tcW w:w="383" w:type="pct"/>
            <w:vMerge w:val="continue"/>
            <w:vAlign w:val="center"/>
          </w:tcPr>
          <w:p w14:paraId="0A8CB031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1283" w:type="pct"/>
            <w:vMerge w:val="continue"/>
            <w:vAlign w:val="center"/>
          </w:tcPr>
          <w:p w14:paraId="19D92E3F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</w:p>
        </w:tc>
      </w:tr>
      <w:tr w14:paraId="2CA44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311" w:type="pct"/>
            <w:vMerge w:val="continue"/>
            <w:vAlign w:val="center"/>
          </w:tcPr>
          <w:p w14:paraId="3B64C606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729" w:type="pct"/>
            <w:vMerge w:val="continue"/>
            <w:vAlign w:val="center"/>
          </w:tcPr>
          <w:p w14:paraId="28D51B24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547" w:type="pct"/>
            <w:vMerge w:val="continue"/>
            <w:vAlign w:val="center"/>
          </w:tcPr>
          <w:p w14:paraId="6931F812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1446" w:type="pct"/>
            <w:vAlign w:val="center"/>
          </w:tcPr>
          <w:p w14:paraId="25BE68F4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3.正确答出病害名称及病原菌传播习性</w:t>
            </w:r>
          </w:p>
        </w:tc>
        <w:tc>
          <w:tcPr>
            <w:tcW w:w="297" w:type="pct"/>
            <w:vAlign w:val="center"/>
          </w:tcPr>
          <w:p w14:paraId="3FF86589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40</w:t>
            </w:r>
          </w:p>
        </w:tc>
        <w:tc>
          <w:tcPr>
            <w:tcW w:w="383" w:type="pct"/>
            <w:vMerge w:val="continue"/>
            <w:vAlign w:val="center"/>
          </w:tcPr>
          <w:p w14:paraId="481EA4E4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1283" w:type="pct"/>
            <w:vMerge w:val="continue"/>
            <w:vAlign w:val="center"/>
          </w:tcPr>
          <w:p w14:paraId="3AFEFA33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</w:p>
        </w:tc>
      </w:tr>
      <w:tr w14:paraId="1753D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311" w:type="pct"/>
            <w:vMerge w:val="continue"/>
            <w:vAlign w:val="center"/>
          </w:tcPr>
          <w:p w14:paraId="64B2E851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729" w:type="pct"/>
            <w:vMerge w:val="continue"/>
            <w:vAlign w:val="center"/>
          </w:tcPr>
          <w:p w14:paraId="35FC585A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547" w:type="pct"/>
            <w:vMerge w:val="continue"/>
            <w:vAlign w:val="center"/>
          </w:tcPr>
          <w:p w14:paraId="41FE265D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1446" w:type="pct"/>
            <w:vAlign w:val="center"/>
          </w:tcPr>
          <w:p w14:paraId="248F5FC0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4.病害防治方法</w:t>
            </w:r>
          </w:p>
        </w:tc>
        <w:tc>
          <w:tcPr>
            <w:tcW w:w="297" w:type="pct"/>
            <w:vAlign w:val="center"/>
          </w:tcPr>
          <w:p w14:paraId="2BF937E5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40</w:t>
            </w:r>
          </w:p>
        </w:tc>
        <w:tc>
          <w:tcPr>
            <w:tcW w:w="383" w:type="pct"/>
            <w:vMerge w:val="continue"/>
            <w:vAlign w:val="center"/>
          </w:tcPr>
          <w:p w14:paraId="288AB304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1283" w:type="pct"/>
            <w:vMerge w:val="continue"/>
            <w:vAlign w:val="center"/>
          </w:tcPr>
          <w:p w14:paraId="51717815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</w:p>
        </w:tc>
      </w:tr>
      <w:tr w14:paraId="09D1C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311" w:type="pct"/>
            <w:vMerge w:val="continue"/>
            <w:vAlign w:val="center"/>
          </w:tcPr>
          <w:p w14:paraId="7DF56F81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729" w:type="pct"/>
            <w:vMerge w:val="continue"/>
            <w:vAlign w:val="center"/>
          </w:tcPr>
          <w:p w14:paraId="3304BF82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547" w:type="pct"/>
            <w:vMerge w:val="continue"/>
            <w:vAlign w:val="center"/>
          </w:tcPr>
          <w:p w14:paraId="463A8792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1446" w:type="pct"/>
            <w:vAlign w:val="center"/>
          </w:tcPr>
          <w:p w14:paraId="062A869B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5.卷面清晰无涂抹，规定时间交卷</w:t>
            </w:r>
          </w:p>
        </w:tc>
        <w:tc>
          <w:tcPr>
            <w:tcW w:w="297" w:type="pct"/>
            <w:vAlign w:val="center"/>
          </w:tcPr>
          <w:p w14:paraId="12EEB1CE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40</w:t>
            </w:r>
          </w:p>
          <w:p w14:paraId="388BAA9A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</w:p>
        </w:tc>
        <w:tc>
          <w:tcPr>
            <w:tcW w:w="383" w:type="pct"/>
            <w:vMerge w:val="continue"/>
            <w:vAlign w:val="center"/>
          </w:tcPr>
          <w:p w14:paraId="0C11587B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1283" w:type="pct"/>
            <w:vMerge w:val="continue"/>
            <w:vAlign w:val="center"/>
          </w:tcPr>
          <w:p w14:paraId="35DFCA8E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</w:p>
        </w:tc>
      </w:tr>
      <w:tr w14:paraId="6707F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311" w:type="pct"/>
            <w:vMerge w:val="restart"/>
            <w:vAlign w:val="center"/>
          </w:tcPr>
          <w:p w14:paraId="41261A87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5</w:t>
            </w:r>
          </w:p>
        </w:tc>
        <w:tc>
          <w:tcPr>
            <w:tcW w:w="729" w:type="pct"/>
            <w:vMerge w:val="restart"/>
            <w:vAlign w:val="center"/>
          </w:tcPr>
          <w:p w14:paraId="1BC59350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林木害虫识别</w:t>
            </w:r>
          </w:p>
        </w:tc>
        <w:tc>
          <w:tcPr>
            <w:tcW w:w="547" w:type="pct"/>
            <w:vMerge w:val="restart"/>
            <w:vAlign w:val="center"/>
          </w:tcPr>
          <w:p w14:paraId="0836F228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</w:rPr>
              <w:t>30min</w:t>
            </w:r>
          </w:p>
        </w:tc>
        <w:tc>
          <w:tcPr>
            <w:tcW w:w="1446" w:type="pct"/>
            <w:vAlign w:val="center"/>
          </w:tcPr>
          <w:p w14:paraId="1BC0AC55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1.正确的识别生物是否为昆虫（或害虫），回答害虫目名、科名、种名</w:t>
            </w:r>
          </w:p>
        </w:tc>
        <w:tc>
          <w:tcPr>
            <w:tcW w:w="297" w:type="pct"/>
            <w:vAlign w:val="center"/>
          </w:tcPr>
          <w:p w14:paraId="3446D301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40</w:t>
            </w:r>
          </w:p>
        </w:tc>
        <w:tc>
          <w:tcPr>
            <w:tcW w:w="383" w:type="pct"/>
            <w:vMerge w:val="restart"/>
            <w:vAlign w:val="center"/>
          </w:tcPr>
          <w:p w14:paraId="59AC6EBB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  <w:p w14:paraId="600CD68A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</w:rPr>
              <w:t>200</w:t>
            </w:r>
          </w:p>
        </w:tc>
        <w:tc>
          <w:tcPr>
            <w:tcW w:w="1283" w:type="pct"/>
            <w:vMerge w:val="restart"/>
            <w:vAlign w:val="center"/>
          </w:tcPr>
          <w:p w14:paraId="074D4352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显微镜、放大镜、镊子、培养皿、挑针</w:t>
            </w:r>
          </w:p>
          <w:p w14:paraId="4104D5A8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/>
                <w:szCs w:val="32"/>
              </w:rPr>
              <w:t>天牛、小蠹虫、吉丁虫、木蠹蛾、红棕象甲、白蚁、透翅蛾类、</w:t>
            </w:r>
            <w:r>
              <w:rPr>
                <w:rFonts w:hint="eastAsia"/>
                <w:szCs w:val="32"/>
                <w:lang w:val="en-US" w:eastAsia="zh-CN"/>
              </w:rPr>
              <w:t>松毛虫、美国白蛾、枣尺蠖</w:t>
            </w: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等新鲜标本、挂图</w:t>
            </w:r>
          </w:p>
        </w:tc>
      </w:tr>
      <w:tr w14:paraId="6162A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311" w:type="pct"/>
            <w:vMerge w:val="continue"/>
            <w:vAlign w:val="center"/>
          </w:tcPr>
          <w:p w14:paraId="6177DC6E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729" w:type="pct"/>
            <w:vMerge w:val="continue"/>
            <w:vAlign w:val="center"/>
          </w:tcPr>
          <w:p w14:paraId="4E32D6DF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547" w:type="pct"/>
            <w:vMerge w:val="continue"/>
            <w:vAlign w:val="center"/>
          </w:tcPr>
          <w:p w14:paraId="3A6F22F7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1446" w:type="pct"/>
            <w:vAlign w:val="center"/>
          </w:tcPr>
          <w:p w14:paraId="2B376ACA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2.正确识别林木的常见虫害。</w:t>
            </w:r>
          </w:p>
        </w:tc>
        <w:tc>
          <w:tcPr>
            <w:tcW w:w="297" w:type="pct"/>
            <w:vAlign w:val="center"/>
          </w:tcPr>
          <w:p w14:paraId="61402508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40</w:t>
            </w:r>
          </w:p>
        </w:tc>
        <w:tc>
          <w:tcPr>
            <w:tcW w:w="383" w:type="pct"/>
            <w:vMerge w:val="continue"/>
            <w:vAlign w:val="center"/>
          </w:tcPr>
          <w:p w14:paraId="12A31401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1283" w:type="pct"/>
            <w:vMerge w:val="continue"/>
            <w:vAlign w:val="center"/>
          </w:tcPr>
          <w:p w14:paraId="73BA516A">
            <w:pPr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</w:tr>
      <w:tr w14:paraId="449C7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311" w:type="pct"/>
            <w:vMerge w:val="continue"/>
            <w:vAlign w:val="center"/>
          </w:tcPr>
          <w:p w14:paraId="3A9DE2E2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729" w:type="pct"/>
            <w:vMerge w:val="continue"/>
            <w:vAlign w:val="center"/>
          </w:tcPr>
          <w:p w14:paraId="04BC4830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547" w:type="pct"/>
            <w:vMerge w:val="continue"/>
            <w:vAlign w:val="center"/>
          </w:tcPr>
          <w:p w14:paraId="386B48A0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1446" w:type="pct"/>
            <w:vAlign w:val="center"/>
          </w:tcPr>
          <w:p w14:paraId="6F378AFE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3.正确识别林木虫害的症状特征。</w:t>
            </w:r>
          </w:p>
        </w:tc>
        <w:tc>
          <w:tcPr>
            <w:tcW w:w="297" w:type="pct"/>
            <w:vAlign w:val="center"/>
          </w:tcPr>
          <w:p w14:paraId="048663D7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40</w:t>
            </w:r>
          </w:p>
        </w:tc>
        <w:tc>
          <w:tcPr>
            <w:tcW w:w="383" w:type="pct"/>
            <w:vMerge w:val="continue"/>
            <w:vAlign w:val="center"/>
          </w:tcPr>
          <w:p w14:paraId="45FE4AE4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1283" w:type="pct"/>
            <w:vMerge w:val="continue"/>
            <w:vAlign w:val="center"/>
          </w:tcPr>
          <w:p w14:paraId="10CC8843">
            <w:pPr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</w:tr>
      <w:tr w14:paraId="0C199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311" w:type="pct"/>
            <w:vMerge w:val="continue"/>
            <w:vAlign w:val="center"/>
          </w:tcPr>
          <w:p w14:paraId="06CEEEC8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729" w:type="pct"/>
            <w:vMerge w:val="continue"/>
            <w:vAlign w:val="center"/>
          </w:tcPr>
          <w:p w14:paraId="0F486EBF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547" w:type="pct"/>
            <w:vMerge w:val="continue"/>
            <w:vAlign w:val="center"/>
          </w:tcPr>
          <w:p w14:paraId="593BF800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1446" w:type="pct"/>
            <w:shd w:val="clear" w:color="auto" w:fill="auto"/>
            <w:vAlign w:val="center"/>
          </w:tcPr>
          <w:p w14:paraId="493D77FC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4.正确描述害虫的习性</w:t>
            </w:r>
          </w:p>
        </w:tc>
        <w:tc>
          <w:tcPr>
            <w:tcW w:w="297" w:type="pct"/>
            <w:vAlign w:val="center"/>
          </w:tcPr>
          <w:p w14:paraId="09486908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40</w:t>
            </w:r>
          </w:p>
        </w:tc>
        <w:tc>
          <w:tcPr>
            <w:tcW w:w="383" w:type="pct"/>
            <w:vMerge w:val="continue"/>
            <w:vAlign w:val="center"/>
          </w:tcPr>
          <w:p w14:paraId="26C86AD2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1283" w:type="pct"/>
            <w:vMerge w:val="continue"/>
            <w:vAlign w:val="center"/>
          </w:tcPr>
          <w:p w14:paraId="4BD5EBF2">
            <w:pPr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</w:tr>
      <w:tr w14:paraId="69003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11" w:type="pct"/>
            <w:vMerge w:val="continue"/>
            <w:vAlign w:val="center"/>
          </w:tcPr>
          <w:p w14:paraId="09B7D566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729" w:type="pct"/>
            <w:vMerge w:val="continue"/>
            <w:vAlign w:val="center"/>
          </w:tcPr>
          <w:p w14:paraId="1E73CDDC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547" w:type="pct"/>
            <w:vMerge w:val="continue"/>
            <w:vAlign w:val="center"/>
          </w:tcPr>
          <w:p w14:paraId="1D8B08BA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1446" w:type="pct"/>
            <w:shd w:val="clear" w:color="auto" w:fill="auto"/>
            <w:vAlign w:val="center"/>
          </w:tcPr>
          <w:p w14:paraId="0989AB33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5.确定害虫防治方法</w:t>
            </w:r>
          </w:p>
        </w:tc>
        <w:tc>
          <w:tcPr>
            <w:tcW w:w="297" w:type="pct"/>
            <w:vAlign w:val="center"/>
          </w:tcPr>
          <w:p w14:paraId="4D4484AD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40</w:t>
            </w:r>
          </w:p>
        </w:tc>
        <w:tc>
          <w:tcPr>
            <w:tcW w:w="383" w:type="pct"/>
            <w:vMerge w:val="continue"/>
            <w:vAlign w:val="center"/>
          </w:tcPr>
          <w:p w14:paraId="5AAE63DB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1283" w:type="pct"/>
            <w:vMerge w:val="continue"/>
            <w:vAlign w:val="center"/>
          </w:tcPr>
          <w:p w14:paraId="40BFDE3B">
            <w:pPr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</w:tr>
      <w:tr w14:paraId="5692D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311" w:type="pct"/>
            <w:vMerge w:val="restart"/>
            <w:vAlign w:val="center"/>
          </w:tcPr>
          <w:p w14:paraId="1EF03432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6</w:t>
            </w:r>
          </w:p>
        </w:tc>
        <w:tc>
          <w:tcPr>
            <w:tcW w:w="729" w:type="pct"/>
            <w:vMerge w:val="restart"/>
            <w:vAlign w:val="center"/>
          </w:tcPr>
          <w:p w14:paraId="05A4D42A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苗木扦插技术</w:t>
            </w:r>
          </w:p>
        </w:tc>
        <w:tc>
          <w:tcPr>
            <w:tcW w:w="547" w:type="pct"/>
            <w:vMerge w:val="restart"/>
            <w:vAlign w:val="center"/>
          </w:tcPr>
          <w:p w14:paraId="6B8B86B7"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30min</w:t>
            </w:r>
          </w:p>
        </w:tc>
        <w:tc>
          <w:tcPr>
            <w:tcW w:w="1446" w:type="pct"/>
            <w:shd w:val="clear" w:color="auto" w:fill="auto"/>
            <w:vAlign w:val="center"/>
          </w:tcPr>
          <w:p w14:paraId="4A1CEDDF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1.选择合适的插穗</w:t>
            </w:r>
          </w:p>
        </w:tc>
        <w:tc>
          <w:tcPr>
            <w:tcW w:w="297" w:type="pct"/>
            <w:vAlign w:val="center"/>
          </w:tcPr>
          <w:p w14:paraId="24052CE7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</w:rPr>
              <w:t>40</w:t>
            </w:r>
          </w:p>
        </w:tc>
        <w:tc>
          <w:tcPr>
            <w:tcW w:w="383" w:type="pct"/>
            <w:vMerge w:val="restart"/>
            <w:vAlign w:val="center"/>
          </w:tcPr>
          <w:p w14:paraId="1DEA5AEC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</w:rPr>
              <w:t>200</w:t>
            </w:r>
          </w:p>
        </w:tc>
        <w:tc>
          <w:tcPr>
            <w:tcW w:w="1283" w:type="pct"/>
            <w:vMerge w:val="restart"/>
            <w:vAlign w:val="center"/>
          </w:tcPr>
          <w:p w14:paraId="22EC852B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扦插基质、剪刀、铲子、花盆、标签桶、喷雾器等。</w:t>
            </w:r>
          </w:p>
          <w:p w14:paraId="1F5567FC">
            <w:pPr>
              <w:spacing w:line="360" w:lineRule="exact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杨树、柳树、月季、迎春等苗木枝条。</w:t>
            </w:r>
          </w:p>
        </w:tc>
      </w:tr>
      <w:tr w14:paraId="514D3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311" w:type="pct"/>
            <w:vMerge w:val="continue"/>
            <w:vAlign w:val="center"/>
          </w:tcPr>
          <w:p w14:paraId="5DD30E01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729" w:type="pct"/>
            <w:vMerge w:val="continue"/>
            <w:vAlign w:val="center"/>
          </w:tcPr>
          <w:p w14:paraId="68048BFE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547" w:type="pct"/>
            <w:vMerge w:val="continue"/>
            <w:vAlign w:val="center"/>
          </w:tcPr>
          <w:p w14:paraId="1132EAE1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1446" w:type="pct"/>
            <w:vAlign w:val="center"/>
          </w:tcPr>
          <w:p w14:paraId="12105F41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2.对插穗进行正确处理。</w:t>
            </w:r>
          </w:p>
        </w:tc>
        <w:tc>
          <w:tcPr>
            <w:tcW w:w="297" w:type="pct"/>
            <w:vAlign w:val="center"/>
          </w:tcPr>
          <w:p w14:paraId="3E3977F2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</w:rPr>
              <w:t>30</w:t>
            </w:r>
          </w:p>
        </w:tc>
        <w:tc>
          <w:tcPr>
            <w:tcW w:w="383" w:type="pct"/>
            <w:vMerge w:val="continue"/>
            <w:vAlign w:val="center"/>
          </w:tcPr>
          <w:p w14:paraId="6694121D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1283" w:type="pct"/>
            <w:vMerge w:val="continue"/>
            <w:vAlign w:val="center"/>
          </w:tcPr>
          <w:p w14:paraId="2D42BAB4">
            <w:pPr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</w:tr>
      <w:tr w14:paraId="33CFE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311" w:type="pct"/>
            <w:vMerge w:val="continue"/>
            <w:vAlign w:val="center"/>
          </w:tcPr>
          <w:p w14:paraId="37AF08BA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729" w:type="pct"/>
            <w:vMerge w:val="continue"/>
            <w:vAlign w:val="center"/>
          </w:tcPr>
          <w:p w14:paraId="1B69E652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547" w:type="pct"/>
            <w:vMerge w:val="continue"/>
            <w:vAlign w:val="center"/>
          </w:tcPr>
          <w:p w14:paraId="44EB8069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1446" w:type="pct"/>
            <w:vAlign w:val="center"/>
          </w:tcPr>
          <w:p w14:paraId="15C7E059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3做好扦插基质的准备。</w:t>
            </w:r>
          </w:p>
        </w:tc>
        <w:tc>
          <w:tcPr>
            <w:tcW w:w="297" w:type="pct"/>
            <w:vAlign w:val="center"/>
          </w:tcPr>
          <w:p w14:paraId="7F4774F7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</w:rPr>
              <w:t>40</w:t>
            </w:r>
          </w:p>
        </w:tc>
        <w:tc>
          <w:tcPr>
            <w:tcW w:w="383" w:type="pct"/>
            <w:vMerge w:val="continue"/>
            <w:vAlign w:val="center"/>
          </w:tcPr>
          <w:p w14:paraId="31F3CC4A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1283" w:type="pct"/>
            <w:vMerge w:val="continue"/>
            <w:vAlign w:val="center"/>
          </w:tcPr>
          <w:p w14:paraId="0FEECF90">
            <w:pPr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</w:tr>
      <w:tr w14:paraId="761B2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311" w:type="pct"/>
            <w:vMerge w:val="continue"/>
            <w:vAlign w:val="center"/>
          </w:tcPr>
          <w:p w14:paraId="506CF28A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729" w:type="pct"/>
            <w:vMerge w:val="continue"/>
            <w:vAlign w:val="center"/>
          </w:tcPr>
          <w:p w14:paraId="3376E8E9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547" w:type="pct"/>
            <w:vMerge w:val="continue"/>
            <w:vAlign w:val="center"/>
          </w:tcPr>
          <w:p w14:paraId="65EABD0B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1446" w:type="pct"/>
            <w:vAlign w:val="center"/>
          </w:tcPr>
          <w:p w14:paraId="61A950B9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4.准确地进行扦插操作。</w:t>
            </w:r>
          </w:p>
        </w:tc>
        <w:tc>
          <w:tcPr>
            <w:tcW w:w="297" w:type="pct"/>
            <w:vAlign w:val="center"/>
          </w:tcPr>
          <w:p w14:paraId="7CBDEFBC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</w:rPr>
              <w:t>40</w:t>
            </w:r>
          </w:p>
        </w:tc>
        <w:tc>
          <w:tcPr>
            <w:tcW w:w="383" w:type="pct"/>
            <w:vMerge w:val="continue"/>
            <w:vAlign w:val="center"/>
          </w:tcPr>
          <w:p w14:paraId="3104764D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1283" w:type="pct"/>
            <w:vMerge w:val="continue"/>
            <w:vAlign w:val="center"/>
          </w:tcPr>
          <w:p w14:paraId="25D028CA">
            <w:pPr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</w:tr>
      <w:tr w14:paraId="3654A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311" w:type="pct"/>
            <w:vMerge w:val="continue"/>
            <w:vAlign w:val="center"/>
          </w:tcPr>
          <w:p w14:paraId="7E605729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729" w:type="pct"/>
            <w:vMerge w:val="continue"/>
            <w:vAlign w:val="center"/>
          </w:tcPr>
          <w:p w14:paraId="6E7DF2D5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547" w:type="pct"/>
            <w:vMerge w:val="continue"/>
            <w:vAlign w:val="center"/>
          </w:tcPr>
          <w:p w14:paraId="44772F58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1446" w:type="pct"/>
            <w:vAlign w:val="center"/>
          </w:tcPr>
          <w:p w14:paraId="62D8A145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5.做好扦插后的养护管理。</w:t>
            </w:r>
          </w:p>
        </w:tc>
        <w:tc>
          <w:tcPr>
            <w:tcW w:w="297" w:type="pct"/>
            <w:vAlign w:val="center"/>
          </w:tcPr>
          <w:p w14:paraId="759E7043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</w:rPr>
              <w:t>30</w:t>
            </w:r>
          </w:p>
        </w:tc>
        <w:tc>
          <w:tcPr>
            <w:tcW w:w="383" w:type="pct"/>
            <w:vMerge w:val="continue"/>
            <w:vAlign w:val="center"/>
          </w:tcPr>
          <w:p w14:paraId="14343666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1283" w:type="pct"/>
            <w:vMerge w:val="continue"/>
            <w:vAlign w:val="center"/>
          </w:tcPr>
          <w:p w14:paraId="31FDB274">
            <w:pPr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</w:tr>
      <w:tr w14:paraId="6FA8C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311" w:type="pct"/>
            <w:vMerge w:val="continue"/>
            <w:vAlign w:val="center"/>
          </w:tcPr>
          <w:p w14:paraId="10A00678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729" w:type="pct"/>
            <w:vMerge w:val="continue"/>
            <w:vAlign w:val="center"/>
          </w:tcPr>
          <w:p w14:paraId="1BE18774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547" w:type="pct"/>
            <w:vMerge w:val="continue"/>
            <w:vAlign w:val="center"/>
          </w:tcPr>
          <w:p w14:paraId="6FAA41AE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1446" w:type="pct"/>
            <w:vAlign w:val="center"/>
          </w:tcPr>
          <w:p w14:paraId="3C49B413">
            <w:pPr>
              <w:spacing w:line="360" w:lineRule="exact"/>
              <w:ind w:left="0" w:leftChars="0" w:firstLine="0" w:firstLineChars="0"/>
              <w:jc w:val="left"/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</w:pPr>
            <w:r>
              <w:rPr>
                <w:rFonts w:hint="eastAsia" w:ascii="方正书宋简体" w:hAnsi="方正书宋简体" w:eastAsia="方正书宋简体" w:cs="方正书宋简体"/>
                <w:szCs w:val="21"/>
                <w:lang w:val="en-US" w:eastAsia="zh-CN"/>
              </w:rPr>
              <w:t>6.扦插完毕做好工位的清台工作。</w:t>
            </w:r>
          </w:p>
        </w:tc>
        <w:tc>
          <w:tcPr>
            <w:tcW w:w="297" w:type="pct"/>
            <w:vAlign w:val="center"/>
          </w:tcPr>
          <w:p w14:paraId="582F120A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</w:rPr>
              <w:t>20</w:t>
            </w:r>
          </w:p>
        </w:tc>
        <w:tc>
          <w:tcPr>
            <w:tcW w:w="383" w:type="pct"/>
            <w:vMerge w:val="continue"/>
            <w:vAlign w:val="center"/>
          </w:tcPr>
          <w:p w14:paraId="6B91C3F3">
            <w:pPr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1283" w:type="pct"/>
            <w:vMerge w:val="continue"/>
            <w:vAlign w:val="center"/>
          </w:tcPr>
          <w:p w14:paraId="170B794B">
            <w:pPr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000000" w:themeColor="text1"/>
                <w:szCs w:val="21"/>
              </w:rPr>
            </w:pPr>
          </w:p>
        </w:tc>
      </w:tr>
    </w:tbl>
    <w:p w14:paraId="1457CD31">
      <w:pPr>
        <w:pStyle w:val="3"/>
        <w:ind w:firstLine="482"/>
        <w:rPr>
          <w:rFonts w:hint="default" w:asciiTheme="minorEastAsia" w:hAnsiTheme="minorEastAsia" w:eastAsiaTheme="minorEastAsia" w:cstheme="minorEastAsia"/>
        </w:rPr>
      </w:pPr>
      <w:r>
        <w:rPr>
          <w:rFonts w:hint="default" w:asciiTheme="minorEastAsia" w:hAnsiTheme="minorEastAsia" w:eastAsiaTheme="minorEastAsia" w:cstheme="minorEastAsia"/>
        </w:rPr>
        <w:t>五、</w:t>
      </w:r>
      <w:r>
        <w:rPr>
          <w:rFonts w:hint="eastAsia" w:asciiTheme="minorEastAsia" w:hAnsiTheme="minorEastAsia" w:eastAsiaTheme="minorEastAsia" w:cstheme="minorEastAsia"/>
        </w:rPr>
        <w:t>考试大纲</w:t>
      </w:r>
      <w:r>
        <w:rPr>
          <w:rFonts w:hint="default" w:asciiTheme="minorEastAsia" w:hAnsiTheme="minorEastAsia" w:eastAsiaTheme="minorEastAsia" w:cstheme="minorEastAsia"/>
        </w:rPr>
        <w:t>编</w:t>
      </w:r>
      <w:r>
        <w:rPr>
          <w:rFonts w:hint="eastAsia" w:asciiTheme="minorEastAsia" w:hAnsiTheme="minorEastAsia" w:eastAsiaTheme="minorEastAsia" w:cstheme="minorEastAsia"/>
        </w:rPr>
        <w:t>制</w:t>
      </w:r>
      <w:r>
        <w:rPr>
          <w:rFonts w:hint="default" w:asciiTheme="minorEastAsia" w:hAnsiTheme="minorEastAsia" w:eastAsiaTheme="minorEastAsia" w:cstheme="minorEastAsia"/>
        </w:rPr>
        <w:t>说明</w:t>
      </w:r>
    </w:p>
    <w:p w14:paraId="5ABCB2B9">
      <w:pPr>
        <w:ind w:firstLine="480"/>
        <w:rPr>
          <w:szCs w:val="32"/>
        </w:rPr>
      </w:pPr>
      <w:r>
        <w:rPr>
          <w:rFonts w:hint="eastAsia"/>
          <w:szCs w:val="32"/>
        </w:rPr>
        <w:t>1.考试大纲编制原则</w:t>
      </w:r>
    </w:p>
    <w:p w14:paraId="5FF4D19F">
      <w:pPr>
        <w:ind w:firstLine="480"/>
        <w:rPr>
          <w:szCs w:val="32"/>
        </w:rPr>
      </w:pPr>
      <w:r>
        <w:rPr>
          <w:rFonts w:hint="eastAsia"/>
          <w:szCs w:val="32"/>
        </w:rPr>
        <w:t>遵循专业基础知识和岗位核心能力相结合原则，选取典型专业技能项目，将专业知识融入技能操作，考查技能训练教学效果，考核学生职业岗位工作过程；兼顾中等职业学校林业类各专业教学标准和技术新标准，选取通用知识与技能作为考核项目。</w:t>
      </w:r>
    </w:p>
    <w:p w14:paraId="084DA502">
      <w:pPr>
        <w:ind w:firstLine="480"/>
        <w:rPr>
          <w:szCs w:val="32"/>
        </w:rPr>
      </w:pPr>
      <w:r>
        <w:rPr>
          <w:rFonts w:hint="eastAsia"/>
          <w:szCs w:val="32"/>
        </w:rPr>
        <w:t>2.考试大纲适用专业</w:t>
      </w:r>
    </w:p>
    <w:p w14:paraId="08DD86AD">
      <w:pPr>
        <w:widowControl/>
        <w:ind w:firstLine="480"/>
        <w:jc w:val="left"/>
      </w:pPr>
      <w:r>
        <w:rPr>
          <w:rFonts w:hint="eastAsia"/>
        </w:rPr>
        <w:t>本考试大纲适用于中等职业学校</w:t>
      </w:r>
      <w:r>
        <w:rPr>
          <w:rFonts w:hint="eastAsia" w:ascii="Times New Roman" w:hAnsi="Times New Roman" w:eastAsia="宋体" w:cs="Times New Roman"/>
          <w:kern w:val="0"/>
        </w:rPr>
        <w:t>林业生产技术、</w:t>
      </w:r>
      <w:r>
        <w:rPr>
          <w:rFonts w:hint="eastAsia" w:ascii="宋体" w:hAnsi="宋体" w:eastAsia="宋体" w:cs="Times New Roman"/>
          <w:bCs/>
        </w:rPr>
        <w:t>森林资源保护与管理</w:t>
      </w:r>
      <w:r>
        <w:rPr>
          <w:rFonts w:hint="eastAsia" w:ascii="Times New Roman" w:hAnsi="Times New Roman" w:eastAsia="宋体" w:cs="Times New Roman"/>
          <w:kern w:val="0"/>
        </w:rPr>
        <w:t>专业</w:t>
      </w:r>
      <w:r>
        <w:rPr>
          <w:rFonts w:hint="eastAsia"/>
        </w:rPr>
        <w:t>。</w:t>
      </w:r>
    </w:p>
    <w:p w14:paraId="74339705">
      <w:pPr>
        <w:ind w:firstLine="480"/>
        <w:rPr>
          <w:szCs w:val="32"/>
        </w:rPr>
      </w:pPr>
      <w:r>
        <w:rPr>
          <w:rFonts w:hint="eastAsia"/>
          <w:szCs w:val="32"/>
        </w:rPr>
        <w:t>3.教学内容及实施建议</w:t>
      </w:r>
    </w:p>
    <w:p w14:paraId="59247313">
      <w:pPr>
        <w:ind w:firstLine="480"/>
        <w:rPr>
          <w:szCs w:val="32"/>
        </w:rPr>
      </w:pPr>
      <w:r>
        <w:rPr>
          <w:rFonts w:hint="eastAsia"/>
          <w:szCs w:val="32"/>
        </w:rPr>
        <w:t>（1）考纲对应教学内容，全面考核中等职业学校林业类专业学生的林木分类识别、植物科目检索、林木病虫害识别与防治、生物</w:t>
      </w:r>
      <w:r>
        <w:rPr>
          <w:rFonts w:hint="eastAsia" w:ascii="Times New Roman" w:hAnsi="Times New Roman" w:cs="Times New Roman"/>
        </w:rPr>
        <w:t>显微镜使用、</w:t>
      </w:r>
      <w:r>
        <w:rPr>
          <w:rFonts w:hint="eastAsia" w:ascii="Times New Roman" w:hAnsi="Times New Roman" w:cs="Times New Roman"/>
          <w:lang w:val="en-US" w:eastAsia="zh-CN"/>
        </w:rPr>
        <w:t>苗木扦插技术</w:t>
      </w:r>
      <w:r>
        <w:rPr>
          <w:rFonts w:hint="eastAsia"/>
          <w:szCs w:val="32"/>
        </w:rPr>
        <w:t>等相关</w:t>
      </w:r>
      <w:r>
        <w:rPr>
          <w:rFonts w:hint="eastAsia" w:ascii="Times New Roman" w:hAnsi="Times New Roman" w:cs="Times New Roman"/>
        </w:rPr>
        <w:t>方面的能力</w:t>
      </w:r>
      <w:r>
        <w:rPr>
          <w:rFonts w:hint="eastAsia"/>
          <w:szCs w:val="32"/>
        </w:rPr>
        <w:t>，考试范围及难易程度合理，适用于选拔技术技能人才。</w:t>
      </w:r>
    </w:p>
    <w:p w14:paraId="449D8900">
      <w:pPr>
        <w:ind w:firstLine="480"/>
        <w:rPr>
          <w:szCs w:val="32"/>
        </w:rPr>
      </w:pPr>
      <w:r>
        <w:rPr>
          <w:rFonts w:hint="eastAsia"/>
          <w:szCs w:val="32"/>
        </w:rPr>
        <w:t>（2）教学实施建议，本次给定的</w:t>
      </w:r>
      <w:r>
        <w:rPr>
          <w:rFonts w:hint="eastAsia"/>
          <w:szCs w:val="32"/>
          <w:lang w:eastAsia="zh-CN"/>
        </w:rPr>
        <w:t>2025</w:t>
      </w:r>
      <w:r>
        <w:rPr>
          <w:rFonts w:hint="eastAsia"/>
          <w:szCs w:val="32"/>
        </w:rPr>
        <w:t>年考核项目是中等职业学校林业类专业教学内容的一部分，考核项目每年有一定变化；建议中等职业学校依据各专业教学标准，合理匹配理论与实践教学，全面提升学生专业能力及综合素养。</w:t>
      </w:r>
    </w:p>
    <w:p w14:paraId="2C2408F1">
      <w:pPr>
        <w:ind w:firstLine="480"/>
        <w:rPr>
          <w:szCs w:val="32"/>
        </w:rPr>
      </w:pPr>
      <w:r>
        <w:rPr>
          <w:rFonts w:hint="eastAsia"/>
          <w:szCs w:val="32"/>
        </w:rPr>
        <w:t>4.技能考试过程</w:t>
      </w:r>
    </w:p>
    <w:p w14:paraId="59EB2CED">
      <w:pPr>
        <w:ind w:firstLine="480"/>
        <w:rPr>
          <w:szCs w:val="32"/>
        </w:rPr>
      </w:pPr>
      <w:r>
        <w:rPr>
          <w:rFonts w:hint="eastAsia"/>
          <w:szCs w:val="32"/>
        </w:rPr>
        <w:t>林业类专业技能考试采取实操方式进行，时间为30分钟；依据不同技能考核项目综合考察学生识别能力、操作能力、理论联系实际能力以及安全文明作业情况。</w:t>
      </w:r>
    </w:p>
    <w:p w14:paraId="62C44A8D">
      <w:pPr>
        <w:ind w:firstLine="480"/>
        <w:rPr>
          <w:szCs w:val="32"/>
        </w:rPr>
      </w:pPr>
      <w:r>
        <w:rPr>
          <w:rFonts w:hint="eastAsia"/>
          <w:szCs w:val="32"/>
        </w:rPr>
        <w:t>5.评价赋分形式</w:t>
      </w:r>
    </w:p>
    <w:p w14:paraId="51EDEA98">
      <w:pPr>
        <w:ind w:firstLine="480"/>
        <w:rPr>
          <w:rFonts w:ascii="Times New Roman" w:hAnsi="Times New Roman" w:eastAsia="黑体" w:cs="Times New Roman"/>
          <w:b/>
          <w:bCs/>
        </w:rPr>
      </w:pPr>
      <w:r>
        <w:rPr>
          <w:rFonts w:hint="eastAsia"/>
          <w:szCs w:val="32"/>
        </w:rPr>
        <w:t>林业类专业技能考</w:t>
      </w:r>
      <w:r>
        <w:rPr>
          <w:rFonts w:hint="eastAsia"/>
          <w:szCs w:val="32"/>
          <w:lang w:eastAsia="zh-CN"/>
        </w:rPr>
        <w:t>试</w:t>
      </w:r>
      <w:r>
        <w:rPr>
          <w:rFonts w:hint="eastAsia"/>
          <w:szCs w:val="32"/>
        </w:rPr>
        <w:t>为过程性评价，同时注重工作质量，权重合理。</w:t>
      </w:r>
    </w:p>
    <w:p w14:paraId="023D793B">
      <w:pPr>
        <w:ind w:firstLine="480"/>
        <w:rPr>
          <w:rFonts w:ascii="黑体" w:hAnsi="黑体" w:eastAsia="黑体" w:cs="黑体"/>
          <w:szCs w:val="32"/>
        </w:rPr>
      </w:pPr>
    </w:p>
    <w:p w14:paraId="662C1AFF">
      <w:pPr>
        <w:ind w:firstLine="480"/>
        <w:rPr>
          <w:rFonts w:ascii="黑体" w:hAnsi="黑体" w:eastAsia="黑体" w:cs="黑体"/>
          <w:szCs w:val="32"/>
        </w:rPr>
      </w:pPr>
    </w:p>
    <w:p w14:paraId="07569E9B">
      <w:pPr>
        <w:ind w:firstLine="480"/>
        <w:rPr>
          <w:rFonts w:ascii="黑体" w:hAnsi="黑体" w:eastAsia="黑体" w:cs="黑体"/>
          <w:szCs w:val="32"/>
        </w:rPr>
      </w:pPr>
    </w:p>
    <w:p w14:paraId="2465E373">
      <w:pPr>
        <w:ind w:firstLine="480"/>
        <w:rPr>
          <w:rFonts w:ascii="黑体" w:hAnsi="黑体" w:eastAsia="黑体" w:cs="黑体"/>
          <w:szCs w:val="32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80"/>
      </w:pPr>
      <w:r>
        <w:separator/>
      </w:r>
    </w:p>
  </w:endnote>
  <w:endnote w:type="continuationSeparator" w:id="1">
    <w:p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书宋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80B154">
    <w:pPr>
      <w:pStyle w:val="4"/>
      <w:ind w:firstLine="360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3237C627"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59CCC1"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8D5AF9"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80"/>
      </w:pPr>
      <w:r>
        <w:separator/>
      </w:r>
    </w:p>
  </w:footnote>
  <w:footnote w:type="continuationSeparator" w:id="1">
    <w:p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86534F">
    <w:pPr>
      <w:pStyle w:val="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1FBB38"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0B1E49">
    <w:pPr>
      <w:pStyle w:val="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mMzNzdlODI1YTg5YTM2NTk3NmQwOTgyOWQzZGZkZmYifQ=="/>
  </w:docVars>
  <w:rsids>
    <w:rsidRoot w:val="3C287E0E"/>
    <w:rsid w:val="00212A14"/>
    <w:rsid w:val="0024143F"/>
    <w:rsid w:val="002820FB"/>
    <w:rsid w:val="00614F76"/>
    <w:rsid w:val="0068324B"/>
    <w:rsid w:val="00700BC6"/>
    <w:rsid w:val="008A4598"/>
    <w:rsid w:val="00940A95"/>
    <w:rsid w:val="009654CE"/>
    <w:rsid w:val="009746FE"/>
    <w:rsid w:val="00A91D9B"/>
    <w:rsid w:val="00AC086C"/>
    <w:rsid w:val="00AF4208"/>
    <w:rsid w:val="00D7638F"/>
    <w:rsid w:val="00E23F1E"/>
    <w:rsid w:val="00FD308B"/>
    <w:rsid w:val="00FD6B3A"/>
    <w:rsid w:val="01B630BD"/>
    <w:rsid w:val="083A5538"/>
    <w:rsid w:val="09207FBB"/>
    <w:rsid w:val="0AB320AF"/>
    <w:rsid w:val="0B576421"/>
    <w:rsid w:val="0BD70BD0"/>
    <w:rsid w:val="0F3266AE"/>
    <w:rsid w:val="118355D3"/>
    <w:rsid w:val="14706BA3"/>
    <w:rsid w:val="15EB2DB3"/>
    <w:rsid w:val="1A5545F8"/>
    <w:rsid w:val="1BB00485"/>
    <w:rsid w:val="1DFB427B"/>
    <w:rsid w:val="1FF506DA"/>
    <w:rsid w:val="20682037"/>
    <w:rsid w:val="210F052D"/>
    <w:rsid w:val="29D82F5D"/>
    <w:rsid w:val="2FCA605E"/>
    <w:rsid w:val="3507724B"/>
    <w:rsid w:val="36817AF9"/>
    <w:rsid w:val="3A504804"/>
    <w:rsid w:val="3C287E0E"/>
    <w:rsid w:val="3F073ADC"/>
    <w:rsid w:val="404A3387"/>
    <w:rsid w:val="42154BAD"/>
    <w:rsid w:val="45DB1BA9"/>
    <w:rsid w:val="4B4A681E"/>
    <w:rsid w:val="4BE62CE6"/>
    <w:rsid w:val="4E2A2BD4"/>
    <w:rsid w:val="4EED791E"/>
    <w:rsid w:val="4F78736E"/>
    <w:rsid w:val="509971EC"/>
    <w:rsid w:val="57A71D1B"/>
    <w:rsid w:val="5A5E5357"/>
    <w:rsid w:val="5DB30645"/>
    <w:rsid w:val="64FD1AF3"/>
    <w:rsid w:val="65777910"/>
    <w:rsid w:val="6C266D9E"/>
    <w:rsid w:val="7C13614B"/>
    <w:rsid w:val="7D227444"/>
    <w:rsid w:val="7D3F33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562" w:firstLineChars="20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00" w:after="300" w:line="576" w:lineRule="auto"/>
      <w:jc w:val="center"/>
      <w:outlineLvl w:val="0"/>
    </w:pPr>
    <w:rPr>
      <w:rFonts w:eastAsia="黑体"/>
      <w:b/>
      <w:kern w:val="44"/>
      <w:sz w:val="28"/>
    </w:rPr>
  </w:style>
  <w:style w:type="paragraph" w:styleId="3">
    <w:name w:val="heading 2"/>
    <w:basedOn w:val="1"/>
    <w:next w:val="1"/>
    <w:unhideWhenUsed/>
    <w:qFormat/>
    <w:uiPriority w:val="0"/>
    <w:pPr>
      <w:spacing w:before="120" w:after="120" w:line="360" w:lineRule="auto"/>
      <w:jc w:val="left"/>
      <w:outlineLvl w:val="1"/>
    </w:pPr>
    <w:rPr>
      <w:rFonts w:hint="eastAsia" w:ascii="宋体" w:hAnsi="宋体" w:eastAsia="宋体" w:cs="Times New Roman"/>
      <w:b/>
      <w:bCs/>
      <w:kern w:val="0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3950</Words>
  <Characters>4104</Characters>
  <Lines>35</Lines>
  <Paragraphs>9</Paragraphs>
  <TotalTime>22</TotalTime>
  <ScaleCrop>false</ScaleCrop>
  <LinksUpToDate>false</LinksUpToDate>
  <CharactersWithSpaces>4132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2024-01-17T11:42:00Z</dcterms:created>
  <dc:creator>Lynn</dc:creator>
  <cp:lastModifiedBy>路艳娇</cp:lastModifiedBy>
  <cp:lastPrinted>2024-12-20T03:02:00Z</cp:lastPrinted>
  <dcterms:modified xsi:type="dcterms:W3CDTF">2024-12-30T23:56:32Z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CB3884D6B7784BF6B459A7D588A79314_13</vt:lpwstr>
  </property>
  <property fmtid="{D5CDD505-2E9C-101B-9397-08002B2CF9AE}" pid="4" name="KSOTemplateDocerSaveRecord">
    <vt:lpwstr>eyJoZGlkIjoiYTBkZGU3ZjAxOTVkM2VmZDljNDY0MTI5MDhhZTk2ZTIiLCJ1c2VySWQiOiI1MzExOTIwNDIifQ==</vt:lpwstr>
  </property>
</Properties>
</file>