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C297F">
      <w:pPr>
        <w:pStyle w:val="2"/>
        <w:keepNext/>
        <w:keepLines/>
        <w:pageBreakBefore w:val="0"/>
        <w:widowControl w:val="0"/>
        <w:kinsoku/>
        <w:wordWrap/>
        <w:overflowPunct/>
        <w:topLinePunct w:val="0"/>
        <w:autoSpaceDE/>
        <w:autoSpaceDN/>
        <w:bidi w:val="0"/>
        <w:adjustRightInd/>
        <w:snapToGrid/>
        <w:spacing w:line="240" w:lineRule="auto"/>
        <w:ind w:firstLine="321" w:firstLineChars="100"/>
        <w:jc w:val="center"/>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3F40AE46">
      <w:pPr>
        <w:pStyle w:val="2"/>
        <w:keepNext/>
        <w:keepLines/>
        <w:pageBreakBefore w:val="0"/>
        <w:widowControl w:val="0"/>
        <w:kinsoku/>
        <w:wordWrap/>
        <w:overflowPunct/>
        <w:topLinePunct w:val="0"/>
        <w:autoSpaceDE/>
        <w:autoSpaceDN/>
        <w:bidi w:val="0"/>
        <w:adjustRightInd/>
        <w:snapToGrid/>
        <w:spacing w:line="240" w:lineRule="auto"/>
        <w:ind w:firstLine="321" w:firstLineChars="100"/>
        <w:jc w:val="center"/>
        <w:textAlignment w:val="auto"/>
        <w:rPr>
          <w:rFonts w:hint="eastAsia" w:ascii="黑体" w:hAnsi="黑体" w:eastAsia="黑体" w:cs="黑体"/>
          <w:sz w:val="32"/>
          <w:szCs w:val="32"/>
        </w:rPr>
      </w:pPr>
      <w:r>
        <w:rPr>
          <w:rFonts w:hint="eastAsia" w:ascii="黑体" w:hAnsi="黑体" w:eastAsia="黑体" w:cs="黑体"/>
          <w:sz w:val="32"/>
          <w:szCs w:val="32"/>
        </w:rPr>
        <w:t>自动化类专业技能操作考试大纲</w:t>
      </w:r>
    </w:p>
    <w:p w14:paraId="5808E66D">
      <w:pPr>
        <w:pStyle w:val="3"/>
        <w:numPr>
          <w:ilvl w:val="0"/>
          <w:numId w:val="1"/>
        </w:numPr>
        <w:ind w:firstLine="482"/>
        <w:rPr>
          <w:rFonts w:hint="default"/>
        </w:rPr>
      </w:pPr>
      <w:r>
        <w:t>考试依据</w:t>
      </w:r>
    </w:p>
    <w:p w14:paraId="6E34D180">
      <w:pPr>
        <w:ind w:firstLine="480"/>
        <w:rPr>
          <w:szCs w:val="32"/>
        </w:rPr>
      </w:pPr>
      <w:r>
        <w:rPr>
          <w:rFonts w:hint="eastAsia"/>
          <w:szCs w:val="32"/>
        </w:rPr>
        <w:t>1.参照中华人民共和国教育部职业教育与成人教育司颁布的《中等职业学校专业教学标准（试行）》，2017 年 8 月 26 日发布。</w:t>
      </w:r>
    </w:p>
    <w:p w14:paraId="3EE6FF2D">
      <w:pPr>
        <w:ind w:firstLine="480"/>
        <w:rPr>
          <w:szCs w:val="32"/>
        </w:rPr>
      </w:pPr>
      <w:r>
        <w:rPr>
          <w:rFonts w:hint="eastAsia"/>
          <w:szCs w:val="32"/>
        </w:rPr>
        <w:t>2.参照中华人民共和国教育部职业教育与成人教育司颁布的《职业教育专业目录（2021年修订）；职业教育专业简介（2022年修订）。</w:t>
      </w:r>
    </w:p>
    <w:p w14:paraId="49EF075D">
      <w:pPr>
        <w:ind w:firstLine="480"/>
        <w:rPr>
          <w:szCs w:val="32"/>
        </w:rPr>
      </w:pPr>
      <w:r>
        <w:rPr>
          <w:rFonts w:hint="eastAsia"/>
          <w:szCs w:val="32"/>
        </w:rPr>
        <w:t>3.参照教育部中等职业学校电气技术类专业教学指导方案（教学大纲）。</w:t>
      </w:r>
    </w:p>
    <w:p w14:paraId="7C1097A4">
      <w:pPr>
        <w:ind w:firstLine="480"/>
        <w:rPr>
          <w:szCs w:val="32"/>
        </w:rPr>
      </w:pPr>
      <w:r>
        <w:rPr>
          <w:rFonts w:hint="eastAsia"/>
          <w:szCs w:val="32"/>
        </w:rPr>
        <w:t>4.参照国家职业标准（维修电工五级职业标准，电气符号均参照 GB /T4728)。</w:t>
      </w:r>
    </w:p>
    <w:p w14:paraId="1E488AEE">
      <w:pPr>
        <w:ind w:firstLine="480"/>
        <w:rPr>
          <w:szCs w:val="32"/>
        </w:rPr>
      </w:pPr>
      <w:r>
        <w:rPr>
          <w:rFonts w:hint="eastAsia"/>
          <w:szCs w:val="32"/>
        </w:rPr>
        <w:t>5.参照《国家职业技能标准(2018 年修订）》（职业编码：6-31-01-03）的《电工》国家职业技能标准。</w:t>
      </w:r>
    </w:p>
    <w:p w14:paraId="1A213F63">
      <w:pPr>
        <w:ind w:firstLine="480"/>
        <w:rPr>
          <w:szCs w:val="32"/>
        </w:rPr>
      </w:pPr>
      <w:r>
        <w:rPr>
          <w:rFonts w:hint="eastAsia"/>
          <w:szCs w:val="32"/>
        </w:rPr>
        <w:t>6.参照《国家职业技能标准(2019 年修订）》（职业编码：6-24-02-02）的《高低压电器及成套设备装配工》国家职业技能标准。</w:t>
      </w:r>
    </w:p>
    <w:p w14:paraId="5EF5A4CB">
      <w:pPr>
        <w:ind w:firstLine="480"/>
        <w:rPr>
          <w:szCs w:val="32"/>
        </w:rPr>
      </w:pPr>
      <w:r>
        <w:rPr>
          <w:rFonts w:hint="eastAsia"/>
          <w:szCs w:val="32"/>
        </w:rPr>
        <w:t>7.参照维修电工等级证书各模块初级认证标准。</w:t>
      </w:r>
    </w:p>
    <w:p w14:paraId="2EFEFC9F">
      <w:pPr>
        <w:pStyle w:val="3"/>
        <w:ind w:firstLine="482"/>
        <w:rPr>
          <w:rFonts w:hint="default"/>
        </w:rPr>
      </w:pPr>
      <w:r>
        <w:t>二、考试方式</w:t>
      </w:r>
    </w:p>
    <w:p w14:paraId="42C31F27">
      <w:pPr>
        <w:ind w:firstLine="480"/>
      </w:pPr>
      <w:r>
        <w:rPr>
          <w:rFonts w:hint="eastAsia"/>
        </w:rPr>
        <w:t>202</w:t>
      </w:r>
      <w:r>
        <w:rPr>
          <w:rFonts w:hint="eastAsia"/>
          <w:lang w:val="en-US" w:eastAsia="zh-CN"/>
        </w:rPr>
        <w:t>5</w:t>
      </w:r>
      <w:r>
        <w:rPr>
          <w:rFonts w:hint="eastAsia"/>
        </w:rPr>
        <w:t>年黑龙江省职业教育春季高考</w:t>
      </w:r>
      <w:r>
        <w:rPr>
          <w:rFonts w:hint="eastAsia"/>
          <w:szCs w:val="32"/>
        </w:rPr>
        <w:t>自动化类专业技能考试为实际操作考试方式，考试总分为200分，考试时间为120分钟。</w:t>
      </w:r>
    </w:p>
    <w:p w14:paraId="0839120C">
      <w:pPr>
        <w:pStyle w:val="3"/>
        <w:ind w:firstLine="482"/>
        <w:rPr>
          <w:rFonts w:hint="default"/>
        </w:rPr>
      </w:pPr>
      <w:r>
        <w:t>三、考试范围和要求</w:t>
      </w:r>
    </w:p>
    <w:p w14:paraId="205F7D44">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5A2D68D">
      <w:pPr>
        <w:tabs>
          <w:tab w:val="left" w:pos="451"/>
        </w:tabs>
        <w:ind w:firstLine="0" w:firstLineChars="0"/>
        <w:rPr>
          <w:b/>
          <w:bCs/>
          <w:szCs w:val="32"/>
        </w:rPr>
      </w:pPr>
    </w:p>
    <w:p w14:paraId="2AE89232">
      <w:pPr>
        <w:tabs>
          <w:tab w:val="left" w:pos="451"/>
        </w:tabs>
        <w:ind w:firstLine="482"/>
        <w:rPr>
          <w:szCs w:val="32"/>
        </w:rPr>
      </w:pPr>
      <w:r>
        <w:rPr>
          <w:rFonts w:hint="eastAsia"/>
          <w:b/>
          <w:bCs/>
          <w:szCs w:val="32"/>
        </w:rPr>
        <w:t>技能模块1  电工仪器、仪表的使用及低压电器、电子元件的测试</w:t>
      </w:r>
    </w:p>
    <w:p w14:paraId="3D58956C">
      <w:pPr>
        <w:ind w:firstLine="480"/>
        <w:rPr>
          <w:szCs w:val="32"/>
        </w:rPr>
      </w:pPr>
      <w:r>
        <w:rPr>
          <w:rFonts w:hint="eastAsia"/>
          <w:szCs w:val="32"/>
        </w:rPr>
        <w:t>（一）知识与技能</w:t>
      </w:r>
    </w:p>
    <w:p w14:paraId="63FC7FF9">
      <w:pPr>
        <w:ind w:firstLine="480"/>
        <w:rPr>
          <w:szCs w:val="32"/>
        </w:rPr>
      </w:pPr>
      <w:r>
        <w:rPr>
          <w:rFonts w:hint="eastAsia"/>
          <w:szCs w:val="32"/>
        </w:rPr>
        <w:t>1.用万用表测量电阻、三极管</w:t>
      </w:r>
    </w:p>
    <w:p w14:paraId="4C9AFB42">
      <w:pPr>
        <w:ind w:firstLine="480"/>
        <w:rPr>
          <w:szCs w:val="32"/>
        </w:rPr>
      </w:pPr>
      <w:r>
        <w:rPr>
          <w:rFonts w:hint="eastAsia"/>
          <w:szCs w:val="32"/>
        </w:rPr>
        <w:t>（1）正确选择档位和量程。</w:t>
      </w:r>
    </w:p>
    <w:p w14:paraId="458C0C5D">
      <w:pPr>
        <w:ind w:firstLine="480"/>
        <w:rPr>
          <w:szCs w:val="32"/>
        </w:rPr>
      </w:pPr>
      <w:r>
        <w:rPr>
          <w:rFonts w:hint="eastAsia"/>
          <w:szCs w:val="32"/>
        </w:rPr>
        <w:t>（2）正确读数。</w:t>
      </w:r>
    </w:p>
    <w:p w14:paraId="4909AD43">
      <w:pPr>
        <w:ind w:firstLine="480"/>
        <w:rPr>
          <w:szCs w:val="32"/>
        </w:rPr>
      </w:pPr>
      <w:r>
        <w:rPr>
          <w:rFonts w:hint="eastAsia"/>
          <w:szCs w:val="32"/>
        </w:rPr>
        <w:t>（3）正确判断三极管的管型及其极性。</w:t>
      </w:r>
    </w:p>
    <w:p w14:paraId="2635F9B0">
      <w:pPr>
        <w:ind w:firstLine="480"/>
        <w:rPr>
          <w:szCs w:val="32"/>
        </w:rPr>
      </w:pPr>
      <w:r>
        <w:rPr>
          <w:rFonts w:hint="eastAsia"/>
          <w:szCs w:val="32"/>
        </w:rPr>
        <w:t xml:space="preserve">2.用万用表检测低压断路器、复合按钮、行程开关、交流接触器、热继电器的常开和常闭触头 </w:t>
      </w:r>
    </w:p>
    <w:p w14:paraId="2B22C38E">
      <w:pPr>
        <w:ind w:firstLine="480"/>
        <w:rPr>
          <w:szCs w:val="32"/>
        </w:rPr>
      </w:pPr>
      <w:r>
        <w:rPr>
          <w:rFonts w:hint="eastAsia"/>
          <w:szCs w:val="32"/>
        </w:rPr>
        <w:t>（1）正确选择万用表档位。</w:t>
      </w:r>
    </w:p>
    <w:p w14:paraId="5F0C97BE">
      <w:pPr>
        <w:ind w:firstLine="480"/>
        <w:rPr>
          <w:szCs w:val="32"/>
        </w:rPr>
      </w:pPr>
      <w:r>
        <w:rPr>
          <w:rFonts w:hint="eastAsia"/>
          <w:szCs w:val="32"/>
        </w:rPr>
        <w:t>（2）正确检测出低压断路器性能的好坏。</w:t>
      </w:r>
    </w:p>
    <w:p w14:paraId="106D0021">
      <w:pPr>
        <w:ind w:firstLine="480"/>
        <w:rPr>
          <w:szCs w:val="32"/>
        </w:rPr>
      </w:pPr>
      <w:r>
        <w:rPr>
          <w:rFonts w:hint="eastAsia"/>
          <w:szCs w:val="32"/>
        </w:rPr>
        <w:t>（3）正确检测出按钮、行程开关的常开和常闭触头。</w:t>
      </w:r>
    </w:p>
    <w:p w14:paraId="04359DA3">
      <w:pPr>
        <w:ind w:firstLine="480"/>
        <w:rPr>
          <w:szCs w:val="32"/>
        </w:rPr>
      </w:pPr>
      <w:r>
        <w:rPr>
          <w:rFonts w:hint="eastAsia"/>
          <w:szCs w:val="32"/>
        </w:rPr>
        <w:t>（4）正确检测出交流接触器的辅助常开和常闭触头。</w:t>
      </w:r>
    </w:p>
    <w:p w14:paraId="07801AFE">
      <w:pPr>
        <w:ind w:firstLine="480"/>
        <w:rPr>
          <w:szCs w:val="32"/>
        </w:rPr>
      </w:pPr>
      <w:r>
        <w:rPr>
          <w:rFonts w:hint="eastAsia"/>
          <w:szCs w:val="32"/>
        </w:rPr>
        <w:t>（5）正确检测出热继电器常闭常开触头。</w:t>
      </w:r>
    </w:p>
    <w:p w14:paraId="4F04EF46">
      <w:pPr>
        <w:ind w:firstLine="480"/>
        <w:rPr>
          <w:szCs w:val="32"/>
        </w:rPr>
      </w:pPr>
      <w:r>
        <w:rPr>
          <w:rFonts w:hint="eastAsia"/>
          <w:szCs w:val="32"/>
        </w:rPr>
        <w:t>（6）正确检测复合按钮、行程开关、交流接触器、热继电器性能的好坏。</w:t>
      </w:r>
    </w:p>
    <w:p w14:paraId="3553D4D5">
      <w:pPr>
        <w:ind w:firstLine="480"/>
        <w:rPr>
          <w:szCs w:val="32"/>
        </w:rPr>
      </w:pPr>
      <w:r>
        <w:rPr>
          <w:rFonts w:hint="eastAsia"/>
          <w:szCs w:val="32"/>
        </w:rPr>
        <w:t xml:space="preserve">3.兆欧表测电机绝缘电阻 </w:t>
      </w:r>
    </w:p>
    <w:p w14:paraId="4351765A">
      <w:pPr>
        <w:ind w:firstLine="480"/>
        <w:rPr>
          <w:szCs w:val="32"/>
        </w:rPr>
      </w:pPr>
      <w:r>
        <w:rPr>
          <w:rFonts w:hint="eastAsia"/>
          <w:szCs w:val="32"/>
        </w:rPr>
        <w:t>（1）正确使用兆欧表，操作步骤正确合理。</w:t>
      </w:r>
    </w:p>
    <w:p w14:paraId="2A0FD8A6">
      <w:pPr>
        <w:ind w:firstLine="480"/>
        <w:rPr>
          <w:szCs w:val="32"/>
        </w:rPr>
      </w:pPr>
      <w:r>
        <w:rPr>
          <w:rFonts w:hint="eastAsia"/>
          <w:szCs w:val="32"/>
        </w:rPr>
        <w:t>（2）正确读数。</w:t>
      </w:r>
    </w:p>
    <w:p w14:paraId="2A00909E">
      <w:pPr>
        <w:ind w:firstLine="480"/>
        <w:rPr>
          <w:szCs w:val="32"/>
        </w:rPr>
      </w:pPr>
      <w:r>
        <w:rPr>
          <w:rFonts w:hint="eastAsia"/>
          <w:szCs w:val="32"/>
        </w:rPr>
        <w:t xml:space="preserve">（二）设备与材料 </w:t>
      </w:r>
    </w:p>
    <w:p w14:paraId="004A1301">
      <w:pPr>
        <w:ind w:firstLine="480"/>
        <w:rPr>
          <w:szCs w:val="32"/>
        </w:rPr>
      </w:pPr>
      <w:r>
        <w:rPr>
          <w:rFonts w:hint="eastAsia"/>
          <w:szCs w:val="32"/>
        </w:rPr>
        <w:t>1.万用表、兆欧表。</w:t>
      </w:r>
    </w:p>
    <w:p w14:paraId="7FC96739">
      <w:pPr>
        <w:ind w:firstLine="480"/>
        <w:rPr>
          <w:szCs w:val="32"/>
        </w:rPr>
      </w:pPr>
      <w:r>
        <w:rPr>
          <w:rFonts w:hint="eastAsia"/>
          <w:szCs w:val="32"/>
        </w:rPr>
        <w:t>2.电阻、PNP及NPN型三极管若干。</w:t>
      </w:r>
    </w:p>
    <w:p w14:paraId="14439B1D">
      <w:pPr>
        <w:ind w:firstLine="480"/>
        <w:rPr>
          <w:szCs w:val="32"/>
        </w:rPr>
      </w:pPr>
      <w:r>
        <w:rPr>
          <w:rFonts w:hint="eastAsia"/>
          <w:szCs w:val="32"/>
        </w:rPr>
        <w:t xml:space="preserve">3.低压断路器、复合按钮、行程开关、交流接触器、热继电器若干。 </w:t>
      </w:r>
    </w:p>
    <w:p w14:paraId="6B2AFC86">
      <w:pPr>
        <w:ind w:firstLine="480"/>
        <w:rPr>
          <w:color w:val="0000FF"/>
          <w:szCs w:val="32"/>
        </w:rPr>
      </w:pPr>
      <w:r>
        <w:rPr>
          <w:rFonts w:hint="eastAsia"/>
          <w:szCs w:val="32"/>
        </w:rPr>
        <w:t xml:space="preserve">（三）操作规范要求 </w:t>
      </w:r>
    </w:p>
    <w:p w14:paraId="7BDA6EB9">
      <w:pPr>
        <w:ind w:firstLine="480"/>
        <w:rPr>
          <w:szCs w:val="32"/>
        </w:rPr>
      </w:pPr>
      <w:r>
        <w:rPr>
          <w:rFonts w:hint="eastAsia"/>
          <w:szCs w:val="32"/>
        </w:rPr>
        <w:t>1.规范且熟练使用仪器、仪表测量元器件。</w:t>
      </w:r>
    </w:p>
    <w:p w14:paraId="0CB96339">
      <w:pPr>
        <w:ind w:firstLine="480"/>
        <w:rPr>
          <w:szCs w:val="32"/>
        </w:rPr>
      </w:pPr>
      <w:r>
        <w:rPr>
          <w:rFonts w:hint="eastAsia"/>
          <w:szCs w:val="32"/>
        </w:rPr>
        <w:t>2.测量结束仪器、仪表、元器件等物品摆放整齐。</w:t>
      </w:r>
    </w:p>
    <w:p w14:paraId="49CF30F6">
      <w:pPr>
        <w:ind w:firstLine="482"/>
        <w:rPr>
          <w:rFonts w:ascii="宋体" w:hAnsi="宋体" w:eastAsia="宋体" w:cs="宋体"/>
          <w:b/>
          <w:bCs/>
          <w:szCs w:val="32"/>
        </w:rPr>
      </w:pPr>
      <w:r>
        <w:rPr>
          <w:rFonts w:hint="eastAsia" w:ascii="宋体" w:hAnsi="宋体" w:eastAsia="宋体" w:cs="宋体"/>
          <w:b/>
          <w:bCs/>
          <w:szCs w:val="32"/>
        </w:rPr>
        <w:t>技能模块2  电气识图</w:t>
      </w:r>
    </w:p>
    <w:p w14:paraId="590BBF67">
      <w:pPr>
        <w:ind w:firstLine="480"/>
        <w:rPr>
          <w:szCs w:val="32"/>
        </w:rPr>
      </w:pPr>
      <w:r>
        <w:rPr>
          <w:rFonts w:hint="eastAsia"/>
          <w:szCs w:val="32"/>
        </w:rPr>
        <w:t>（一）知识与技能</w:t>
      </w:r>
    </w:p>
    <w:p w14:paraId="4A391048">
      <w:pPr>
        <w:ind w:firstLine="480"/>
        <w:rPr>
          <w:szCs w:val="32"/>
        </w:rPr>
      </w:pPr>
      <w:r>
        <w:rPr>
          <w:rFonts w:hint="eastAsia"/>
          <w:szCs w:val="32"/>
        </w:rPr>
        <w:t>根据电气原理图绘制接线图。</w:t>
      </w:r>
    </w:p>
    <w:p w14:paraId="3C00D0F0">
      <w:pPr>
        <w:ind w:firstLine="480"/>
        <w:rPr>
          <w:szCs w:val="32"/>
        </w:rPr>
      </w:pPr>
      <w:r>
        <w:rPr>
          <w:rFonts w:hint="eastAsia"/>
          <w:szCs w:val="32"/>
        </w:rPr>
        <w:t xml:space="preserve">（二）设备与材料 </w:t>
      </w:r>
    </w:p>
    <w:p w14:paraId="77F1C8DF">
      <w:pPr>
        <w:ind w:firstLine="480"/>
        <w:rPr>
          <w:szCs w:val="32"/>
        </w:rPr>
      </w:pPr>
      <w:r>
        <w:rPr>
          <w:rFonts w:hint="eastAsia"/>
          <w:szCs w:val="32"/>
        </w:rPr>
        <w:t>4号绘图纸一张。</w:t>
      </w:r>
    </w:p>
    <w:p w14:paraId="462C697C">
      <w:pPr>
        <w:ind w:firstLine="480"/>
        <w:rPr>
          <w:szCs w:val="32"/>
        </w:rPr>
      </w:pPr>
      <w:r>
        <w:rPr>
          <w:rFonts w:hint="eastAsia"/>
          <w:szCs w:val="32"/>
        </w:rPr>
        <w:t xml:space="preserve">（三）操作规范要求 </w:t>
      </w:r>
    </w:p>
    <w:p w14:paraId="633757FA">
      <w:pPr>
        <w:ind w:firstLine="480"/>
        <w:rPr>
          <w:szCs w:val="32"/>
        </w:rPr>
      </w:pPr>
      <w:r>
        <w:rPr>
          <w:rFonts w:hint="eastAsia"/>
          <w:szCs w:val="32"/>
        </w:rPr>
        <w:t>1.正确标出线号。</w:t>
      </w:r>
    </w:p>
    <w:p w14:paraId="0A0F2E36">
      <w:pPr>
        <w:ind w:firstLine="480"/>
        <w:rPr>
          <w:szCs w:val="32"/>
        </w:rPr>
      </w:pPr>
      <w:r>
        <w:rPr>
          <w:rFonts w:hint="eastAsia"/>
          <w:szCs w:val="32"/>
        </w:rPr>
        <w:t>2.布置图合理。</w:t>
      </w:r>
    </w:p>
    <w:p w14:paraId="2EEB02F2">
      <w:pPr>
        <w:ind w:firstLine="480"/>
        <w:rPr>
          <w:szCs w:val="32"/>
        </w:rPr>
      </w:pPr>
      <w:r>
        <w:rPr>
          <w:rFonts w:hint="eastAsia"/>
          <w:szCs w:val="32"/>
        </w:rPr>
        <w:t>3.接线图正确。</w:t>
      </w:r>
    </w:p>
    <w:p w14:paraId="7EF561DD">
      <w:pPr>
        <w:ind w:firstLine="482"/>
        <w:rPr>
          <w:rFonts w:ascii="宋体" w:hAnsi="宋体" w:eastAsia="宋体" w:cs="宋体"/>
          <w:b/>
          <w:bCs/>
          <w:szCs w:val="32"/>
        </w:rPr>
      </w:pPr>
      <w:r>
        <w:rPr>
          <w:rFonts w:hint="eastAsia" w:ascii="宋体" w:hAnsi="宋体" w:eastAsia="宋体" w:cs="宋体"/>
          <w:b/>
          <w:bCs/>
          <w:szCs w:val="32"/>
        </w:rPr>
        <w:t>技能模块3  三相异步电动机的直接启动</w:t>
      </w:r>
    </w:p>
    <w:p w14:paraId="4A7D20C8">
      <w:pPr>
        <w:ind w:firstLine="480"/>
        <w:rPr>
          <w:szCs w:val="32"/>
        </w:rPr>
      </w:pPr>
      <w:r>
        <w:rPr>
          <w:rFonts w:hint="eastAsia"/>
          <w:szCs w:val="32"/>
        </w:rPr>
        <w:t>（一）知识与技能</w:t>
      </w:r>
    </w:p>
    <w:p w14:paraId="05FFD996">
      <w:pPr>
        <w:ind w:firstLine="480"/>
        <w:rPr>
          <w:szCs w:val="32"/>
        </w:rPr>
      </w:pPr>
      <w:r>
        <w:rPr>
          <w:rFonts w:hint="eastAsia"/>
          <w:szCs w:val="32"/>
        </w:rPr>
        <w:t>通过低压断路器、低压熔断器对电动机进行直接启动。并完成下列操作：</w:t>
      </w:r>
    </w:p>
    <w:p w14:paraId="5EC22B46">
      <w:pPr>
        <w:numPr>
          <w:ilvl w:val="0"/>
          <w:numId w:val="2"/>
        </w:numPr>
        <w:ind w:firstLine="480"/>
        <w:rPr>
          <w:szCs w:val="32"/>
        </w:rPr>
      </w:pPr>
      <w:r>
        <w:rPr>
          <w:rFonts w:hint="eastAsia"/>
          <w:szCs w:val="32"/>
        </w:rPr>
        <w:t>绘制接线图。</w:t>
      </w:r>
    </w:p>
    <w:p w14:paraId="2D6B56CD">
      <w:pPr>
        <w:ind w:firstLine="480"/>
        <w:rPr>
          <w:szCs w:val="32"/>
        </w:rPr>
      </w:pPr>
      <w:r>
        <w:rPr>
          <w:rFonts w:hint="eastAsia"/>
          <w:szCs w:val="32"/>
        </w:rPr>
        <w:t>（2）正确检测电动机及电器元件。</w:t>
      </w:r>
    </w:p>
    <w:p w14:paraId="129515D3">
      <w:pPr>
        <w:ind w:firstLine="480"/>
        <w:rPr>
          <w:szCs w:val="32"/>
        </w:rPr>
      </w:pPr>
      <w:r>
        <w:rPr>
          <w:rFonts w:hint="eastAsia"/>
          <w:szCs w:val="32"/>
        </w:rPr>
        <w:t>（3）使电动机实现Y接启动运行。</w:t>
      </w:r>
    </w:p>
    <w:p w14:paraId="220B827C">
      <w:pPr>
        <w:ind w:firstLine="480"/>
        <w:rPr>
          <w:rFonts w:eastAsia="宋体"/>
          <w:szCs w:val="32"/>
        </w:rPr>
      </w:pPr>
      <w:r>
        <w:rPr>
          <w:rFonts w:hint="eastAsia"/>
          <w:szCs w:val="32"/>
        </w:rPr>
        <w:t>（4）使电动机实现△接启动运行。</w:t>
      </w:r>
    </w:p>
    <w:p w14:paraId="2BCB912C">
      <w:pPr>
        <w:ind w:firstLine="480"/>
        <w:rPr>
          <w:szCs w:val="32"/>
        </w:rPr>
      </w:pPr>
      <w:r>
        <w:rPr>
          <w:rFonts w:hint="eastAsia"/>
          <w:szCs w:val="32"/>
        </w:rPr>
        <w:t xml:space="preserve">（二）设备与材料 </w:t>
      </w:r>
    </w:p>
    <w:p w14:paraId="37A8968A">
      <w:pPr>
        <w:ind w:firstLine="480"/>
        <w:rPr>
          <w:szCs w:val="32"/>
        </w:rPr>
      </w:pPr>
      <w:r>
        <w:rPr>
          <w:rFonts w:hint="eastAsia"/>
          <w:szCs w:val="32"/>
        </w:rPr>
        <w:t>1.三相交流异步电动机、低压断路器、低压熔断器、万用表、兆欧表、控制板。</w:t>
      </w:r>
    </w:p>
    <w:p w14:paraId="424EDD04">
      <w:pPr>
        <w:ind w:firstLine="480"/>
        <w:rPr>
          <w:szCs w:val="32"/>
        </w:rPr>
      </w:pPr>
      <w:r>
        <w:rPr>
          <w:rFonts w:hint="eastAsia"/>
          <w:szCs w:val="32"/>
        </w:rPr>
        <w:t>2.BV导线（1.5平方毫米）、接地线。</w:t>
      </w:r>
    </w:p>
    <w:p w14:paraId="52611E08">
      <w:pPr>
        <w:ind w:firstLine="480"/>
        <w:rPr>
          <w:szCs w:val="32"/>
        </w:rPr>
      </w:pPr>
      <w:r>
        <w:rPr>
          <w:rFonts w:hint="eastAsia"/>
          <w:szCs w:val="32"/>
        </w:rPr>
        <w:t>3.螺丝刀、剥线钳、斜口钳等电工工具。</w:t>
      </w:r>
    </w:p>
    <w:p w14:paraId="69775DE2">
      <w:pPr>
        <w:ind w:firstLine="480"/>
        <w:rPr>
          <w:szCs w:val="32"/>
        </w:rPr>
      </w:pPr>
      <w:r>
        <w:rPr>
          <w:rFonts w:hint="eastAsia"/>
          <w:szCs w:val="32"/>
        </w:rPr>
        <w:t xml:space="preserve">（三）操作规范要求 </w:t>
      </w:r>
    </w:p>
    <w:p w14:paraId="1382C99D">
      <w:pPr>
        <w:ind w:firstLine="480"/>
        <w:rPr>
          <w:szCs w:val="32"/>
        </w:rPr>
      </w:pPr>
      <w:r>
        <w:rPr>
          <w:rFonts w:hint="eastAsia"/>
          <w:szCs w:val="32"/>
        </w:rPr>
        <w:t>1.遵守低压电工作业安全技术实操作考试规范，安全用电，防止出现人身伤害及设备事故。</w:t>
      </w:r>
    </w:p>
    <w:p w14:paraId="711A4EE0">
      <w:pPr>
        <w:ind w:firstLine="480"/>
        <w:rPr>
          <w:szCs w:val="32"/>
        </w:rPr>
      </w:pPr>
      <w:r>
        <w:rPr>
          <w:rFonts w:hint="eastAsia"/>
          <w:szCs w:val="32"/>
        </w:rPr>
        <w:t>2.正确穿着电工绝缘鞋。</w:t>
      </w:r>
    </w:p>
    <w:p w14:paraId="2274E5F9">
      <w:pPr>
        <w:ind w:firstLine="480"/>
        <w:rPr>
          <w:szCs w:val="32"/>
        </w:rPr>
      </w:pPr>
      <w:r>
        <w:rPr>
          <w:rFonts w:hint="eastAsia"/>
          <w:szCs w:val="32"/>
        </w:rPr>
        <w:t>3.操作过程中应保持设备与工具的清洁，保证工作场地整洁有序。</w:t>
      </w:r>
    </w:p>
    <w:p w14:paraId="1481801D">
      <w:pPr>
        <w:ind w:firstLine="480"/>
        <w:rPr>
          <w:szCs w:val="32"/>
        </w:rPr>
      </w:pPr>
      <w:r>
        <w:rPr>
          <w:rFonts w:hint="eastAsia"/>
          <w:szCs w:val="32"/>
        </w:rPr>
        <w:t>4.导线与接线柱的连接工艺合理。</w:t>
      </w:r>
    </w:p>
    <w:p w14:paraId="23A5221C">
      <w:pPr>
        <w:ind w:firstLine="480"/>
        <w:rPr>
          <w:szCs w:val="32"/>
        </w:rPr>
      </w:pPr>
      <w:r>
        <w:rPr>
          <w:rFonts w:hint="eastAsia"/>
          <w:szCs w:val="32"/>
        </w:rPr>
        <w:t>5.正确画出接线图。</w:t>
      </w:r>
    </w:p>
    <w:p w14:paraId="2526FCF3">
      <w:pPr>
        <w:ind w:firstLine="480"/>
        <w:rPr>
          <w:szCs w:val="32"/>
        </w:rPr>
      </w:pPr>
      <w:r>
        <w:rPr>
          <w:rFonts w:hint="eastAsia"/>
          <w:szCs w:val="32"/>
        </w:rPr>
        <w:t>6.电器元件检测正确、安装、接线、合理。</w:t>
      </w:r>
    </w:p>
    <w:p w14:paraId="0445646F">
      <w:pPr>
        <w:ind w:firstLine="480"/>
        <w:rPr>
          <w:szCs w:val="32"/>
        </w:rPr>
      </w:pPr>
      <w:r>
        <w:rPr>
          <w:rFonts w:hint="eastAsia"/>
          <w:szCs w:val="32"/>
        </w:rPr>
        <w:t>7.布线工艺合理。</w:t>
      </w:r>
    </w:p>
    <w:p w14:paraId="13F98E34">
      <w:pPr>
        <w:ind w:firstLine="482"/>
        <w:rPr>
          <w:rFonts w:ascii="宋体" w:hAnsi="宋体" w:eastAsia="宋体" w:cs="宋体"/>
          <w:b/>
          <w:bCs/>
          <w:szCs w:val="32"/>
        </w:rPr>
      </w:pPr>
      <w:r>
        <w:rPr>
          <w:rFonts w:hint="eastAsia" w:ascii="宋体" w:hAnsi="宋体" w:eastAsia="宋体" w:cs="宋体"/>
          <w:b/>
          <w:bCs/>
          <w:szCs w:val="32"/>
        </w:rPr>
        <w:t>技能模块4  安装与检修接触器自锁正转控制线路</w:t>
      </w:r>
    </w:p>
    <w:p w14:paraId="54A5FD6D">
      <w:pPr>
        <w:ind w:firstLine="480"/>
        <w:rPr>
          <w:szCs w:val="32"/>
        </w:rPr>
      </w:pPr>
      <w:r>
        <w:rPr>
          <w:rFonts w:hint="eastAsia"/>
          <w:szCs w:val="32"/>
        </w:rPr>
        <w:t>（一）知识与技能</w:t>
      </w:r>
    </w:p>
    <w:p w14:paraId="4F368A2F">
      <w:pPr>
        <w:ind w:firstLine="480"/>
        <w:rPr>
          <w:szCs w:val="32"/>
        </w:rPr>
      </w:pPr>
      <w:r>
        <w:rPr>
          <w:rFonts w:hint="eastAsia"/>
          <w:szCs w:val="32"/>
        </w:rPr>
        <w:t>（1）根据电气原理图绘制接线图。</w:t>
      </w:r>
    </w:p>
    <w:p w14:paraId="2895799D">
      <w:pPr>
        <w:ind w:firstLine="480"/>
        <w:rPr>
          <w:szCs w:val="32"/>
        </w:rPr>
      </w:pPr>
      <w:r>
        <w:rPr>
          <w:rFonts w:hint="eastAsia"/>
          <w:szCs w:val="32"/>
        </w:rPr>
        <w:t>（2）在线路板上合理布置安装电器元件。</w:t>
      </w:r>
    </w:p>
    <w:p w14:paraId="6FEF4ACA">
      <w:pPr>
        <w:ind w:firstLine="480"/>
        <w:rPr>
          <w:szCs w:val="32"/>
        </w:rPr>
      </w:pPr>
      <w:r>
        <w:rPr>
          <w:rFonts w:hint="eastAsia"/>
          <w:szCs w:val="32"/>
        </w:rPr>
        <w:t>（3）正确检测元件常开常闭触点。</w:t>
      </w:r>
    </w:p>
    <w:p w14:paraId="245E5618">
      <w:pPr>
        <w:ind w:firstLine="480"/>
        <w:rPr>
          <w:szCs w:val="32"/>
        </w:rPr>
      </w:pPr>
      <w:r>
        <w:rPr>
          <w:rFonts w:hint="eastAsia"/>
          <w:szCs w:val="32"/>
        </w:rPr>
        <w:t>（4）布线工艺合理；</w:t>
      </w:r>
    </w:p>
    <w:p w14:paraId="7C9A83A4">
      <w:pPr>
        <w:ind w:firstLine="480"/>
        <w:rPr>
          <w:szCs w:val="32"/>
        </w:rPr>
      </w:pPr>
      <w:r>
        <w:rPr>
          <w:rFonts w:hint="eastAsia"/>
          <w:szCs w:val="32"/>
        </w:rPr>
        <w:t>（5）对控制线路进行自检、故障分析和排除。</w:t>
      </w:r>
    </w:p>
    <w:p w14:paraId="455A2A32">
      <w:pPr>
        <w:ind w:firstLine="480"/>
        <w:rPr>
          <w:szCs w:val="32"/>
        </w:rPr>
      </w:pPr>
      <w:r>
        <w:rPr>
          <w:rFonts w:hint="eastAsia"/>
          <w:szCs w:val="32"/>
        </w:rPr>
        <w:t>（6）通电测试。</w:t>
      </w:r>
    </w:p>
    <w:p w14:paraId="41BD9DB4">
      <w:pPr>
        <w:ind w:firstLine="480"/>
        <w:rPr>
          <w:szCs w:val="32"/>
        </w:rPr>
      </w:pPr>
      <w:r>
        <w:rPr>
          <w:rFonts w:hint="eastAsia"/>
          <w:szCs w:val="32"/>
        </w:rPr>
        <w:t xml:space="preserve">（二）设备与材料 </w:t>
      </w:r>
    </w:p>
    <w:p w14:paraId="67054DE1">
      <w:pPr>
        <w:ind w:firstLine="480"/>
        <w:rPr>
          <w:szCs w:val="32"/>
        </w:rPr>
      </w:pPr>
      <w:r>
        <w:rPr>
          <w:rFonts w:hint="eastAsia"/>
          <w:szCs w:val="32"/>
        </w:rPr>
        <w:t>1.</w:t>
      </w:r>
      <w:r>
        <w:rPr>
          <w:rFonts w:hint="eastAsia"/>
          <w:color w:val="000000" w:themeColor="text1"/>
          <w:szCs w:val="32"/>
        </w:rPr>
        <w:t>三相异步电动机。</w:t>
      </w:r>
    </w:p>
    <w:p w14:paraId="3F894BEC">
      <w:pPr>
        <w:ind w:firstLine="480"/>
        <w:rPr>
          <w:szCs w:val="32"/>
        </w:rPr>
      </w:pPr>
      <w:r>
        <w:rPr>
          <w:rFonts w:hint="eastAsia"/>
          <w:szCs w:val="32"/>
        </w:rPr>
        <w:t>2低压断路器、接触器、熔断器、热继电器、按扭、万用表、兆欧表、接线端子、控制板。</w:t>
      </w:r>
    </w:p>
    <w:p w14:paraId="2413E2A7">
      <w:pPr>
        <w:ind w:firstLine="480"/>
        <w:rPr>
          <w:szCs w:val="32"/>
        </w:rPr>
      </w:pPr>
      <w:r>
        <w:rPr>
          <w:rFonts w:hint="eastAsia"/>
          <w:szCs w:val="32"/>
        </w:rPr>
        <w:t>3.导线、螺丝、线号管、扎带若干。</w:t>
      </w:r>
    </w:p>
    <w:p w14:paraId="47A2F83F">
      <w:pPr>
        <w:ind w:firstLine="480"/>
        <w:rPr>
          <w:szCs w:val="32"/>
        </w:rPr>
      </w:pPr>
      <w:r>
        <w:rPr>
          <w:rFonts w:hint="eastAsia"/>
          <w:szCs w:val="32"/>
        </w:rPr>
        <w:t>4.螺丝刀、剥线钳等电工工具。</w:t>
      </w:r>
    </w:p>
    <w:p w14:paraId="7F73150B">
      <w:pPr>
        <w:ind w:firstLine="480"/>
        <w:rPr>
          <w:szCs w:val="32"/>
        </w:rPr>
      </w:pPr>
      <w:r>
        <w:rPr>
          <w:rFonts w:hint="eastAsia"/>
          <w:szCs w:val="32"/>
        </w:rPr>
        <w:t xml:space="preserve">（三）操作规范要求 </w:t>
      </w:r>
    </w:p>
    <w:p w14:paraId="5683B798">
      <w:pPr>
        <w:ind w:firstLine="480"/>
        <w:rPr>
          <w:szCs w:val="32"/>
        </w:rPr>
      </w:pPr>
      <w:r>
        <w:rPr>
          <w:rFonts w:hint="eastAsia"/>
          <w:szCs w:val="32"/>
        </w:rPr>
        <w:t>1.遵守低压电工作业安全技术实操作考试规范，安全用电，防止出现人身伤害及设备事故。</w:t>
      </w:r>
    </w:p>
    <w:p w14:paraId="45AEF993">
      <w:pPr>
        <w:ind w:firstLine="480"/>
        <w:rPr>
          <w:szCs w:val="32"/>
        </w:rPr>
      </w:pPr>
      <w:r>
        <w:rPr>
          <w:rFonts w:hint="eastAsia"/>
          <w:szCs w:val="32"/>
        </w:rPr>
        <w:t>2.正确穿着电工绝缘鞋。</w:t>
      </w:r>
    </w:p>
    <w:p w14:paraId="71ECF086">
      <w:pPr>
        <w:ind w:firstLine="480"/>
        <w:rPr>
          <w:szCs w:val="32"/>
        </w:rPr>
      </w:pPr>
      <w:r>
        <w:rPr>
          <w:rFonts w:hint="eastAsia"/>
          <w:szCs w:val="32"/>
        </w:rPr>
        <w:t>3.操作过程中应保持设备与工具的清洁，保证工作场地整洁有序。</w:t>
      </w:r>
    </w:p>
    <w:p w14:paraId="4B78D626">
      <w:pPr>
        <w:ind w:firstLine="480"/>
        <w:rPr>
          <w:szCs w:val="32"/>
        </w:rPr>
      </w:pPr>
      <w:r>
        <w:rPr>
          <w:rFonts w:hint="eastAsia"/>
          <w:szCs w:val="32"/>
        </w:rPr>
        <w:t>4.导线与接线柱的连接工艺合理。</w:t>
      </w:r>
    </w:p>
    <w:p w14:paraId="394F240E">
      <w:pPr>
        <w:ind w:firstLine="480"/>
        <w:rPr>
          <w:szCs w:val="32"/>
        </w:rPr>
      </w:pPr>
      <w:r>
        <w:rPr>
          <w:rFonts w:hint="eastAsia"/>
          <w:szCs w:val="32"/>
        </w:rPr>
        <w:t>5.正确画出接线图。</w:t>
      </w:r>
    </w:p>
    <w:p w14:paraId="2F5BF538">
      <w:pPr>
        <w:ind w:firstLine="480"/>
        <w:rPr>
          <w:color w:val="FF0000"/>
          <w:szCs w:val="32"/>
        </w:rPr>
      </w:pPr>
      <w:r>
        <w:rPr>
          <w:rFonts w:hint="eastAsia"/>
          <w:szCs w:val="32"/>
        </w:rPr>
        <w:t>6.电器元件检测正确、安装、接线合理。</w:t>
      </w:r>
    </w:p>
    <w:p w14:paraId="496E3053">
      <w:pPr>
        <w:ind w:firstLine="480"/>
        <w:rPr>
          <w:rFonts w:ascii="宋体" w:hAnsi="宋体" w:eastAsia="宋体" w:cs="宋体"/>
          <w:b/>
          <w:bCs/>
          <w:szCs w:val="32"/>
        </w:rPr>
      </w:pPr>
      <w:r>
        <w:rPr>
          <w:rFonts w:hint="eastAsia"/>
          <w:szCs w:val="32"/>
        </w:rPr>
        <w:t>7.正确标出线号，布线工艺合理。</w:t>
      </w:r>
    </w:p>
    <w:p w14:paraId="00E0601F">
      <w:pPr>
        <w:ind w:firstLine="482"/>
        <w:rPr>
          <w:rFonts w:ascii="宋体" w:hAnsi="宋体" w:eastAsia="宋体" w:cs="宋体"/>
          <w:b/>
          <w:bCs/>
          <w:szCs w:val="32"/>
        </w:rPr>
      </w:pPr>
      <w:r>
        <w:rPr>
          <w:rFonts w:hint="eastAsia" w:ascii="宋体" w:hAnsi="宋体" w:eastAsia="宋体" w:cs="宋体"/>
          <w:b/>
          <w:bCs/>
          <w:szCs w:val="32"/>
        </w:rPr>
        <w:t>技能模块5  安装与检修三相异步电动机正反转控制线路</w:t>
      </w:r>
    </w:p>
    <w:p w14:paraId="00B4D815">
      <w:pPr>
        <w:ind w:firstLine="480"/>
        <w:rPr>
          <w:szCs w:val="32"/>
        </w:rPr>
      </w:pPr>
      <w:r>
        <w:rPr>
          <w:rFonts w:hint="eastAsia"/>
          <w:szCs w:val="32"/>
        </w:rPr>
        <w:t>（一）知识与技能</w:t>
      </w:r>
    </w:p>
    <w:p w14:paraId="7D4EECA1">
      <w:pPr>
        <w:ind w:firstLine="480"/>
        <w:rPr>
          <w:szCs w:val="32"/>
        </w:rPr>
      </w:pPr>
      <w:r>
        <w:rPr>
          <w:rFonts w:hint="eastAsia"/>
          <w:szCs w:val="32"/>
        </w:rPr>
        <w:t>安装与检修具有过载保护接触器和按钮双重联锁正反转控制线路。</w:t>
      </w:r>
    </w:p>
    <w:p w14:paraId="4E302487">
      <w:pPr>
        <w:ind w:firstLine="480"/>
        <w:rPr>
          <w:szCs w:val="32"/>
        </w:rPr>
      </w:pPr>
      <w:r>
        <w:rPr>
          <w:rFonts w:hint="eastAsia"/>
          <w:szCs w:val="32"/>
        </w:rPr>
        <w:t>（1）根据电气原理图绘制接线图。</w:t>
      </w:r>
    </w:p>
    <w:p w14:paraId="0A0B147C">
      <w:pPr>
        <w:ind w:firstLine="480"/>
        <w:rPr>
          <w:szCs w:val="32"/>
        </w:rPr>
      </w:pPr>
      <w:r>
        <w:rPr>
          <w:rFonts w:hint="eastAsia"/>
          <w:szCs w:val="32"/>
        </w:rPr>
        <w:t>（2）在线路板上合理布置安装电器元件。</w:t>
      </w:r>
    </w:p>
    <w:p w14:paraId="60EB19C7">
      <w:pPr>
        <w:ind w:firstLine="480"/>
        <w:rPr>
          <w:szCs w:val="32"/>
        </w:rPr>
      </w:pPr>
      <w:r>
        <w:rPr>
          <w:rFonts w:hint="eastAsia"/>
          <w:szCs w:val="32"/>
        </w:rPr>
        <w:t>（3）正确检测元件常开常闭触点。</w:t>
      </w:r>
    </w:p>
    <w:p w14:paraId="54096CB9">
      <w:pPr>
        <w:ind w:firstLine="480"/>
        <w:rPr>
          <w:szCs w:val="32"/>
        </w:rPr>
      </w:pPr>
      <w:r>
        <w:rPr>
          <w:rFonts w:hint="eastAsia"/>
          <w:szCs w:val="32"/>
        </w:rPr>
        <w:t>（4）布线工艺合理。</w:t>
      </w:r>
    </w:p>
    <w:p w14:paraId="14655825">
      <w:pPr>
        <w:ind w:firstLine="480"/>
        <w:rPr>
          <w:color w:val="FF0000"/>
          <w:szCs w:val="32"/>
        </w:rPr>
      </w:pPr>
      <w:r>
        <w:rPr>
          <w:rFonts w:hint="eastAsia"/>
          <w:szCs w:val="32"/>
        </w:rPr>
        <w:t>（5）对控制线路进行自检、故障分析和排除。</w:t>
      </w:r>
    </w:p>
    <w:p w14:paraId="4B40865A">
      <w:pPr>
        <w:ind w:firstLine="480"/>
        <w:rPr>
          <w:szCs w:val="32"/>
        </w:rPr>
      </w:pPr>
      <w:r>
        <w:rPr>
          <w:rFonts w:hint="eastAsia"/>
          <w:szCs w:val="32"/>
        </w:rPr>
        <w:t>（6）通电测试。</w:t>
      </w:r>
    </w:p>
    <w:p w14:paraId="7EB9621D">
      <w:pPr>
        <w:ind w:firstLine="480"/>
        <w:rPr>
          <w:szCs w:val="32"/>
        </w:rPr>
      </w:pPr>
      <w:r>
        <w:rPr>
          <w:rFonts w:hint="eastAsia"/>
          <w:szCs w:val="32"/>
        </w:rPr>
        <w:t xml:space="preserve">（二）设备与材料 </w:t>
      </w:r>
    </w:p>
    <w:p w14:paraId="53394B3C">
      <w:pPr>
        <w:ind w:firstLine="480"/>
        <w:rPr>
          <w:szCs w:val="32"/>
        </w:rPr>
      </w:pPr>
      <w:r>
        <w:rPr>
          <w:rFonts w:hint="eastAsia"/>
          <w:szCs w:val="32"/>
        </w:rPr>
        <w:t>1.三相交流异步电动机。</w:t>
      </w:r>
    </w:p>
    <w:p w14:paraId="1AC8855C">
      <w:pPr>
        <w:ind w:firstLine="480"/>
        <w:rPr>
          <w:szCs w:val="32"/>
        </w:rPr>
      </w:pPr>
      <w:r>
        <w:rPr>
          <w:rFonts w:hint="eastAsia"/>
          <w:szCs w:val="32"/>
        </w:rPr>
        <w:t>2.低压断路器、接触器、熔断器、热继电器、按扭、万用表、兆欧表、接线端子、控制板。</w:t>
      </w:r>
    </w:p>
    <w:p w14:paraId="112F7A98">
      <w:pPr>
        <w:ind w:firstLine="480"/>
        <w:rPr>
          <w:szCs w:val="32"/>
        </w:rPr>
      </w:pPr>
      <w:r>
        <w:rPr>
          <w:rFonts w:hint="eastAsia"/>
          <w:szCs w:val="32"/>
        </w:rPr>
        <w:t>3.导线、螺</w:t>
      </w:r>
      <w:r>
        <w:rPr>
          <w:rFonts w:hint="eastAsia" w:ascii="宋体" w:hAnsi="宋体" w:cs="华文仿宋"/>
          <w:sz w:val="21"/>
          <w:szCs w:val="21"/>
        </w:rPr>
        <w:t>丝</w:t>
      </w:r>
      <w:r>
        <w:rPr>
          <w:rFonts w:hint="eastAsia"/>
          <w:szCs w:val="32"/>
        </w:rPr>
        <w:t>、线号管、扎带若干。</w:t>
      </w:r>
    </w:p>
    <w:p w14:paraId="7B9FD2A4">
      <w:pPr>
        <w:ind w:firstLine="480"/>
        <w:rPr>
          <w:szCs w:val="32"/>
        </w:rPr>
      </w:pPr>
      <w:r>
        <w:rPr>
          <w:rFonts w:hint="eastAsia"/>
          <w:szCs w:val="32"/>
        </w:rPr>
        <w:t>4.螺丝刀、剥线钳等电工工具。</w:t>
      </w:r>
    </w:p>
    <w:p w14:paraId="7C105268">
      <w:pPr>
        <w:ind w:firstLine="480"/>
        <w:rPr>
          <w:szCs w:val="32"/>
        </w:rPr>
      </w:pPr>
      <w:r>
        <w:rPr>
          <w:rFonts w:hint="eastAsia"/>
          <w:szCs w:val="32"/>
        </w:rPr>
        <w:t xml:space="preserve">（三）操作规范要求 </w:t>
      </w:r>
    </w:p>
    <w:p w14:paraId="77081205">
      <w:pPr>
        <w:ind w:firstLine="480"/>
        <w:rPr>
          <w:szCs w:val="32"/>
        </w:rPr>
      </w:pPr>
      <w:r>
        <w:rPr>
          <w:rFonts w:hint="eastAsia"/>
          <w:szCs w:val="32"/>
        </w:rPr>
        <w:t>1.遵守低压电工作业安全技术实操作考试规范，安全用电，防止出现人身伤害及设备事故。</w:t>
      </w:r>
    </w:p>
    <w:p w14:paraId="1D839894">
      <w:pPr>
        <w:ind w:firstLine="480"/>
        <w:rPr>
          <w:szCs w:val="32"/>
        </w:rPr>
      </w:pPr>
      <w:r>
        <w:rPr>
          <w:rFonts w:hint="eastAsia"/>
          <w:szCs w:val="32"/>
        </w:rPr>
        <w:t>2.正确穿着电工绝缘鞋。</w:t>
      </w:r>
    </w:p>
    <w:p w14:paraId="6F38AA5A">
      <w:pPr>
        <w:ind w:firstLine="480"/>
        <w:rPr>
          <w:szCs w:val="32"/>
        </w:rPr>
      </w:pPr>
      <w:r>
        <w:rPr>
          <w:rFonts w:hint="eastAsia"/>
          <w:szCs w:val="32"/>
        </w:rPr>
        <w:t>3.操作过程中应保持设备与工具的清洁，保证工作场地整洁有序。</w:t>
      </w:r>
    </w:p>
    <w:p w14:paraId="09DFD968">
      <w:pPr>
        <w:ind w:firstLine="480"/>
        <w:rPr>
          <w:szCs w:val="32"/>
        </w:rPr>
      </w:pPr>
      <w:r>
        <w:rPr>
          <w:rFonts w:hint="eastAsia"/>
          <w:szCs w:val="32"/>
        </w:rPr>
        <w:t>4.导线与接线柱的连接工艺合理。</w:t>
      </w:r>
    </w:p>
    <w:p w14:paraId="2A39A30C">
      <w:pPr>
        <w:ind w:firstLine="480"/>
        <w:rPr>
          <w:szCs w:val="32"/>
        </w:rPr>
      </w:pPr>
      <w:r>
        <w:rPr>
          <w:rFonts w:hint="eastAsia"/>
          <w:szCs w:val="32"/>
        </w:rPr>
        <w:t>5.正确画出接线图。</w:t>
      </w:r>
    </w:p>
    <w:p w14:paraId="368BFDB6">
      <w:pPr>
        <w:ind w:firstLine="480"/>
        <w:rPr>
          <w:color w:val="FF0000"/>
          <w:szCs w:val="32"/>
        </w:rPr>
      </w:pPr>
      <w:r>
        <w:rPr>
          <w:rFonts w:hint="eastAsia"/>
          <w:szCs w:val="32"/>
        </w:rPr>
        <w:t>6.电器元件检测正确、安装、接线合理。</w:t>
      </w:r>
    </w:p>
    <w:p w14:paraId="44AB2C81">
      <w:pPr>
        <w:ind w:firstLine="480"/>
        <w:rPr>
          <w:szCs w:val="32"/>
        </w:rPr>
      </w:pPr>
      <w:r>
        <w:rPr>
          <w:rFonts w:hint="eastAsia"/>
          <w:szCs w:val="32"/>
        </w:rPr>
        <w:t>7.正确标出线号，布线工艺合理。</w:t>
      </w:r>
    </w:p>
    <w:p w14:paraId="209E0CFA">
      <w:pPr>
        <w:ind w:firstLine="482"/>
        <w:rPr>
          <w:rFonts w:ascii="宋体" w:hAnsi="宋体" w:eastAsia="宋体" w:cs="宋体"/>
          <w:b/>
          <w:bCs/>
          <w:szCs w:val="32"/>
        </w:rPr>
      </w:pPr>
      <w:r>
        <w:rPr>
          <w:rFonts w:hint="eastAsia" w:ascii="宋体" w:hAnsi="宋体" w:eastAsia="宋体" w:cs="宋体"/>
          <w:b/>
          <w:bCs/>
          <w:szCs w:val="32"/>
        </w:rPr>
        <w:t>技能模块6  安装与检修工作台自动往返控制线路</w:t>
      </w:r>
    </w:p>
    <w:p w14:paraId="6EAAE913">
      <w:pPr>
        <w:ind w:firstLine="480"/>
        <w:rPr>
          <w:szCs w:val="32"/>
        </w:rPr>
      </w:pPr>
      <w:r>
        <w:rPr>
          <w:rFonts w:hint="eastAsia"/>
          <w:szCs w:val="32"/>
        </w:rPr>
        <w:t>（一）知识与技能</w:t>
      </w:r>
    </w:p>
    <w:p w14:paraId="6762D013">
      <w:pPr>
        <w:ind w:firstLine="480"/>
        <w:rPr>
          <w:szCs w:val="32"/>
        </w:rPr>
      </w:pPr>
      <w:r>
        <w:rPr>
          <w:rFonts w:hint="eastAsia"/>
          <w:szCs w:val="32"/>
        </w:rPr>
        <w:t>安装与检修工作台自动往返控制线路。</w:t>
      </w:r>
    </w:p>
    <w:p w14:paraId="39D10845">
      <w:pPr>
        <w:ind w:firstLine="480"/>
        <w:rPr>
          <w:szCs w:val="32"/>
        </w:rPr>
      </w:pPr>
      <w:r>
        <w:rPr>
          <w:rFonts w:hint="eastAsia"/>
          <w:szCs w:val="32"/>
        </w:rPr>
        <w:t>（1）根据电气原理图绘制接线图。</w:t>
      </w:r>
    </w:p>
    <w:p w14:paraId="693DF660">
      <w:pPr>
        <w:ind w:firstLine="480"/>
        <w:rPr>
          <w:szCs w:val="32"/>
        </w:rPr>
      </w:pPr>
      <w:r>
        <w:rPr>
          <w:rFonts w:hint="eastAsia"/>
          <w:szCs w:val="32"/>
        </w:rPr>
        <w:t>（2）在线路板上合理布置安装电器元件。</w:t>
      </w:r>
    </w:p>
    <w:p w14:paraId="09E79B40">
      <w:pPr>
        <w:ind w:firstLine="480"/>
        <w:rPr>
          <w:szCs w:val="32"/>
        </w:rPr>
      </w:pPr>
      <w:r>
        <w:rPr>
          <w:rFonts w:hint="eastAsia"/>
          <w:szCs w:val="32"/>
        </w:rPr>
        <w:t>（3）正确检测元件常开常闭触点。</w:t>
      </w:r>
    </w:p>
    <w:p w14:paraId="3C90F964">
      <w:pPr>
        <w:ind w:firstLine="480"/>
        <w:rPr>
          <w:szCs w:val="32"/>
        </w:rPr>
      </w:pPr>
      <w:r>
        <w:rPr>
          <w:rFonts w:hint="eastAsia"/>
          <w:szCs w:val="32"/>
        </w:rPr>
        <w:t>（4）布线工艺合理。</w:t>
      </w:r>
    </w:p>
    <w:p w14:paraId="6C819F86">
      <w:pPr>
        <w:ind w:firstLine="480"/>
        <w:rPr>
          <w:szCs w:val="32"/>
        </w:rPr>
      </w:pPr>
      <w:r>
        <w:rPr>
          <w:rFonts w:hint="eastAsia"/>
          <w:szCs w:val="32"/>
        </w:rPr>
        <w:t>（5）对控制线路进行自检、故障分析和排除。</w:t>
      </w:r>
    </w:p>
    <w:p w14:paraId="3C9D89F5">
      <w:pPr>
        <w:ind w:firstLine="480"/>
        <w:rPr>
          <w:szCs w:val="32"/>
        </w:rPr>
      </w:pPr>
      <w:r>
        <w:rPr>
          <w:rFonts w:hint="eastAsia"/>
          <w:szCs w:val="32"/>
        </w:rPr>
        <w:t>（6）通电测试。</w:t>
      </w:r>
    </w:p>
    <w:p w14:paraId="07C981F3">
      <w:pPr>
        <w:ind w:firstLine="480"/>
        <w:rPr>
          <w:szCs w:val="32"/>
        </w:rPr>
      </w:pPr>
      <w:r>
        <w:rPr>
          <w:rFonts w:hint="eastAsia"/>
          <w:szCs w:val="32"/>
        </w:rPr>
        <w:t xml:space="preserve">（二）设备与材料 </w:t>
      </w:r>
    </w:p>
    <w:p w14:paraId="117F5E4A">
      <w:pPr>
        <w:ind w:firstLine="480"/>
        <w:rPr>
          <w:szCs w:val="32"/>
        </w:rPr>
      </w:pPr>
      <w:r>
        <w:rPr>
          <w:rFonts w:hint="eastAsia"/>
          <w:szCs w:val="32"/>
        </w:rPr>
        <w:t>1.三相交流异步电动机。</w:t>
      </w:r>
    </w:p>
    <w:p w14:paraId="7C4DFB3A">
      <w:pPr>
        <w:ind w:firstLine="480"/>
        <w:rPr>
          <w:szCs w:val="32"/>
        </w:rPr>
      </w:pPr>
      <w:r>
        <w:rPr>
          <w:rFonts w:hint="eastAsia"/>
          <w:szCs w:val="32"/>
        </w:rPr>
        <w:t>2.低压断路器、接触器、熔断器、热继电器、行程开关、按扭、万用表、兆欧表、接线端子、控制板。</w:t>
      </w:r>
    </w:p>
    <w:p w14:paraId="3B1E901A">
      <w:pPr>
        <w:ind w:firstLine="480"/>
        <w:rPr>
          <w:szCs w:val="32"/>
        </w:rPr>
      </w:pPr>
      <w:r>
        <w:rPr>
          <w:rFonts w:hint="eastAsia"/>
          <w:szCs w:val="32"/>
        </w:rPr>
        <w:t>3.导线、螺</w:t>
      </w:r>
      <w:r>
        <w:rPr>
          <w:rFonts w:hint="eastAsia" w:ascii="宋体" w:hAnsi="宋体" w:cs="华文仿宋"/>
          <w:sz w:val="21"/>
          <w:szCs w:val="21"/>
        </w:rPr>
        <w:t>丝</w:t>
      </w:r>
      <w:r>
        <w:rPr>
          <w:rFonts w:hint="eastAsia"/>
          <w:szCs w:val="32"/>
        </w:rPr>
        <w:t>、线号管、扎带若干。</w:t>
      </w:r>
    </w:p>
    <w:p w14:paraId="0226FD4E">
      <w:pPr>
        <w:ind w:firstLine="480"/>
        <w:rPr>
          <w:szCs w:val="32"/>
        </w:rPr>
      </w:pPr>
      <w:r>
        <w:rPr>
          <w:rFonts w:hint="eastAsia"/>
          <w:szCs w:val="32"/>
        </w:rPr>
        <w:t>4.螺丝刀、剥线钳等电工工具。</w:t>
      </w:r>
    </w:p>
    <w:p w14:paraId="52C70087">
      <w:pPr>
        <w:ind w:firstLine="480"/>
        <w:rPr>
          <w:szCs w:val="32"/>
        </w:rPr>
      </w:pPr>
      <w:r>
        <w:rPr>
          <w:rFonts w:hint="eastAsia"/>
          <w:szCs w:val="32"/>
        </w:rPr>
        <w:t xml:space="preserve">（三）操作规范要求 </w:t>
      </w:r>
    </w:p>
    <w:p w14:paraId="5568CF58">
      <w:pPr>
        <w:ind w:firstLine="480"/>
        <w:rPr>
          <w:szCs w:val="32"/>
        </w:rPr>
      </w:pPr>
      <w:r>
        <w:rPr>
          <w:rFonts w:hint="eastAsia"/>
          <w:szCs w:val="32"/>
        </w:rPr>
        <w:t>1.遵守低压电工作业安全技术实操作考试规范，安全用电，防止出现人身伤害及设备事故。</w:t>
      </w:r>
    </w:p>
    <w:p w14:paraId="545B4C96">
      <w:pPr>
        <w:ind w:firstLine="480"/>
        <w:rPr>
          <w:szCs w:val="32"/>
        </w:rPr>
      </w:pPr>
      <w:r>
        <w:rPr>
          <w:rFonts w:hint="eastAsia"/>
          <w:szCs w:val="32"/>
        </w:rPr>
        <w:t>2.正确穿着电工绝缘鞋。</w:t>
      </w:r>
    </w:p>
    <w:p w14:paraId="7DA55483">
      <w:pPr>
        <w:ind w:firstLine="480"/>
        <w:rPr>
          <w:szCs w:val="32"/>
        </w:rPr>
      </w:pPr>
      <w:r>
        <w:rPr>
          <w:rFonts w:hint="eastAsia"/>
          <w:szCs w:val="32"/>
        </w:rPr>
        <w:t>3.操作过程中应保持设备与工具的清洁，保证工作场地整洁有序。</w:t>
      </w:r>
    </w:p>
    <w:p w14:paraId="49AD1A17">
      <w:pPr>
        <w:ind w:firstLine="480"/>
        <w:rPr>
          <w:szCs w:val="32"/>
        </w:rPr>
      </w:pPr>
      <w:r>
        <w:rPr>
          <w:rFonts w:hint="eastAsia"/>
          <w:szCs w:val="32"/>
        </w:rPr>
        <w:t>4.导线与接线柱的连接工艺合理。</w:t>
      </w:r>
    </w:p>
    <w:p w14:paraId="3E469849">
      <w:pPr>
        <w:ind w:firstLine="480"/>
        <w:rPr>
          <w:szCs w:val="32"/>
        </w:rPr>
      </w:pPr>
      <w:r>
        <w:rPr>
          <w:rFonts w:hint="eastAsia"/>
          <w:szCs w:val="32"/>
        </w:rPr>
        <w:t>5.正确画出接线图。</w:t>
      </w:r>
    </w:p>
    <w:p w14:paraId="4C90CE7A">
      <w:pPr>
        <w:ind w:firstLine="480"/>
        <w:rPr>
          <w:color w:val="FF0000"/>
          <w:szCs w:val="32"/>
        </w:rPr>
      </w:pPr>
      <w:r>
        <w:rPr>
          <w:rFonts w:hint="eastAsia"/>
          <w:szCs w:val="32"/>
        </w:rPr>
        <w:t>6.电器元件检测正确、安装、接线合理。</w:t>
      </w:r>
    </w:p>
    <w:p w14:paraId="289C0B7C">
      <w:pPr>
        <w:ind w:firstLine="480"/>
        <w:rPr>
          <w:rFonts w:hint="default"/>
        </w:rPr>
      </w:pPr>
      <w:r>
        <w:rPr>
          <w:rFonts w:hint="eastAsia"/>
          <w:szCs w:val="32"/>
        </w:rPr>
        <w:t>7.正确标出线号，布线工艺合理。</w:t>
      </w:r>
    </w:p>
    <w:p w14:paraId="541E8221">
      <w:pPr>
        <w:ind w:firstLine="0" w:firstLineChars="0"/>
      </w:pPr>
    </w:p>
    <w:p w14:paraId="53AD1F86">
      <w:pPr>
        <w:pStyle w:val="3"/>
        <w:ind w:firstLine="482" w:firstLineChars="200"/>
        <w:rPr>
          <w:rFonts w:hint="default"/>
          <w:szCs w:val="32"/>
        </w:rPr>
      </w:pPr>
      <w:r>
        <w:t>四、考核项目及权重</w:t>
      </w:r>
    </w:p>
    <w:p w14:paraId="05B866CF">
      <w:pPr>
        <w:ind w:firstLine="480"/>
        <w:rPr>
          <w:rFonts w:hint="eastAsia"/>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7E6B0DE4">
      <w:pPr>
        <w:ind w:firstLine="480"/>
        <w:rPr>
          <w:rFonts w:ascii="黑体" w:hAnsi="黑体" w:eastAsia="黑体" w:cs="黑体"/>
          <w:szCs w:val="32"/>
        </w:rPr>
      </w:pPr>
    </w:p>
    <w:p w14:paraId="11C7701D">
      <w:pPr>
        <w:ind w:firstLine="480"/>
        <w:jc w:val="center"/>
        <w:rPr>
          <w:rFonts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997"/>
        <w:gridCol w:w="3006"/>
        <w:gridCol w:w="634"/>
        <w:gridCol w:w="599"/>
        <w:gridCol w:w="2696"/>
      </w:tblGrid>
      <w:tr w14:paraId="21CA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139" w:type="dxa"/>
            <w:vAlign w:val="center"/>
          </w:tcPr>
          <w:p w14:paraId="264EB24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997" w:type="dxa"/>
            <w:vAlign w:val="center"/>
          </w:tcPr>
          <w:p w14:paraId="14B0249E">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3006" w:type="dxa"/>
            <w:vAlign w:val="center"/>
          </w:tcPr>
          <w:p w14:paraId="426B94E7">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3" w:type="dxa"/>
            <w:gridSpan w:val="2"/>
            <w:vAlign w:val="center"/>
          </w:tcPr>
          <w:p w14:paraId="7181AFB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96" w:type="dxa"/>
            <w:vAlign w:val="center"/>
          </w:tcPr>
          <w:p w14:paraId="36A96832">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4317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39" w:type="dxa"/>
            <w:vMerge w:val="restart"/>
            <w:vAlign w:val="center"/>
          </w:tcPr>
          <w:p w14:paraId="3F15AD53">
            <w:pPr>
              <w:spacing w:line="360" w:lineRule="exact"/>
              <w:ind w:firstLine="0" w:firstLineChars="0"/>
              <w:jc w:val="center"/>
              <w:rPr>
                <w:rFonts w:ascii="宋体" w:hAnsi="宋体" w:cs="华文仿宋"/>
                <w:sz w:val="21"/>
                <w:szCs w:val="21"/>
              </w:rPr>
            </w:pPr>
          </w:p>
          <w:p w14:paraId="4C9FBF2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三相异步电动机的直接启动</w:t>
            </w:r>
          </w:p>
        </w:tc>
        <w:tc>
          <w:tcPr>
            <w:tcW w:w="997" w:type="dxa"/>
            <w:vMerge w:val="restart"/>
            <w:vAlign w:val="center"/>
          </w:tcPr>
          <w:p w14:paraId="72D42A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120min</w:t>
            </w:r>
          </w:p>
        </w:tc>
        <w:tc>
          <w:tcPr>
            <w:tcW w:w="3006" w:type="dxa"/>
            <w:vAlign w:val="center"/>
          </w:tcPr>
          <w:p w14:paraId="4EE83EAF">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1.正确画出接线图</w:t>
            </w:r>
          </w:p>
        </w:tc>
        <w:tc>
          <w:tcPr>
            <w:tcW w:w="634" w:type="dxa"/>
            <w:vAlign w:val="center"/>
          </w:tcPr>
          <w:p w14:paraId="337A914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4C9E361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37B3C0E">
            <w:pPr>
              <w:numPr>
                <w:ilvl w:val="0"/>
                <w:numId w:val="3"/>
              </w:numPr>
              <w:spacing w:line="360" w:lineRule="exact"/>
              <w:ind w:firstLine="0" w:firstLineChars="0"/>
              <w:rPr>
                <w:rFonts w:ascii="宋体" w:hAnsi="宋体" w:cs="华文仿宋"/>
                <w:sz w:val="21"/>
                <w:szCs w:val="21"/>
              </w:rPr>
            </w:pPr>
            <w:r>
              <w:rPr>
                <w:rFonts w:hint="eastAsia" w:ascii="宋体" w:hAnsi="宋体" w:cs="华文仿宋"/>
                <w:sz w:val="21"/>
                <w:szCs w:val="21"/>
              </w:rPr>
              <w:t>三相异步电动机；</w:t>
            </w:r>
          </w:p>
          <w:p w14:paraId="1AA574D5">
            <w:pPr>
              <w:numPr>
                <w:ilvl w:val="0"/>
                <w:numId w:val="3"/>
              </w:numPr>
              <w:spacing w:line="360" w:lineRule="exact"/>
              <w:ind w:firstLine="0" w:firstLineChars="0"/>
              <w:rPr>
                <w:rFonts w:ascii="宋体" w:hAnsi="宋体" w:cs="华文仿宋"/>
                <w:sz w:val="21"/>
                <w:szCs w:val="21"/>
              </w:rPr>
            </w:pPr>
            <w:r>
              <w:rPr>
                <w:rFonts w:hint="eastAsia" w:ascii="宋体" w:hAnsi="宋体" w:cs="华文仿宋"/>
                <w:sz w:val="21"/>
                <w:szCs w:val="21"/>
              </w:rPr>
              <w:t>低压断路器、熔断器、接触器、热继电器、按扭、万用表、兆欧表、控制板；</w:t>
            </w:r>
          </w:p>
          <w:p w14:paraId="1D608C46">
            <w:pPr>
              <w:spacing w:line="360" w:lineRule="exact"/>
              <w:ind w:firstLine="0" w:firstLineChars="0"/>
              <w:rPr>
                <w:rFonts w:ascii="宋体" w:hAnsi="宋体" w:cs="华文仿宋"/>
                <w:sz w:val="21"/>
                <w:szCs w:val="21"/>
              </w:rPr>
            </w:pPr>
            <w:r>
              <w:rPr>
                <w:rFonts w:hint="eastAsia" w:ascii="宋体" w:hAnsi="宋体" w:cs="华文仿宋"/>
                <w:sz w:val="21"/>
                <w:szCs w:val="21"/>
              </w:rPr>
              <w:t>3.BV（1.5平方毫米）等导线；</w:t>
            </w:r>
          </w:p>
          <w:p w14:paraId="2FD36133">
            <w:pPr>
              <w:spacing w:line="360" w:lineRule="exact"/>
              <w:ind w:firstLine="0" w:firstLineChars="0"/>
              <w:rPr>
                <w:rFonts w:ascii="宋体" w:hAnsi="宋体" w:cs="华文仿宋"/>
                <w:sz w:val="21"/>
                <w:szCs w:val="21"/>
              </w:rPr>
            </w:pPr>
            <w:r>
              <w:rPr>
                <w:rFonts w:hint="eastAsia" w:ascii="宋体" w:hAnsi="宋体" w:cs="华文仿宋"/>
                <w:sz w:val="21"/>
                <w:szCs w:val="21"/>
              </w:rPr>
              <w:t>4.螺丝刀、剥线钳等电工工具。</w:t>
            </w:r>
          </w:p>
        </w:tc>
      </w:tr>
      <w:tr w14:paraId="5B966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39" w:type="dxa"/>
            <w:vMerge w:val="continue"/>
            <w:vAlign w:val="center"/>
          </w:tcPr>
          <w:p w14:paraId="585FDC23">
            <w:pPr>
              <w:spacing w:line="360" w:lineRule="exact"/>
              <w:ind w:firstLine="0" w:firstLineChars="0"/>
              <w:jc w:val="center"/>
              <w:rPr>
                <w:rFonts w:ascii="宋体" w:hAnsi="宋体" w:cs="华文仿宋"/>
                <w:sz w:val="21"/>
                <w:szCs w:val="21"/>
              </w:rPr>
            </w:pPr>
          </w:p>
        </w:tc>
        <w:tc>
          <w:tcPr>
            <w:tcW w:w="997" w:type="dxa"/>
            <w:vMerge w:val="continue"/>
            <w:vAlign w:val="center"/>
          </w:tcPr>
          <w:p w14:paraId="56F7FD4B">
            <w:pPr>
              <w:spacing w:line="360" w:lineRule="exact"/>
              <w:ind w:firstLine="0" w:firstLineChars="0"/>
              <w:jc w:val="center"/>
              <w:rPr>
                <w:rFonts w:ascii="宋体" w:hAnsi="宋体" w:cs="华文仿宋"/>
                <w:sz w:val="21"/>
                <w:szCs w:val="21"/>
              </w:rPr>
            </w:pPr>
          </w:p>
        </w:tc>
        <w:tc>
          <w:tcPr>
            <w:tcW w:w="3006" w:type="dxa"/>
            <w:vAlign w:val="center"/>
          </w:tcPr>
          <w:p w14:paraId="1C6CA81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2.正确检测元件</w:t>
            </w:r>
          </w:p>
        </w:tc>
        <w:tc>
          <w:tcPr>
            <w:tcW w:w="634" w:type="dxa"/>
            <w:vAlign w:val="center"/>
          </w:tcPr>
          <w:p w14:paraId="66ED323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7B5365ED">
            <w:pPr>
              <w:spacing w:line="360" w:lineRule="exact"/>
              <w:ind w:firstLine="0" w:firstLineChars="0"/>
              <w:jc w:val="center"/>
              <w:rPr>
                <w:rFonts w:ascii="宋体" w:hAnsi="宋体" w:cs="华文仿宋"/>
                <w:sz w:val="21"/>
                <w:szCs w:val="21"/>
              </w:rPr>
            </w:pPr>
          </w:p>
        </w:tc>
        <w:tc>
          <w:tcPr>
            <w:tcW w:w="2696" w:type="dxa"/>
            <w:vMerge w:val="continue"/>
            <w:vAlign w:val="center"/>
          </w:tcPr>
          <w:p w14:paraId="1ED42443">
            <w:pPr>
              <w:spacing w:line="360" w:lineRule="exact"/>
              <w:ind w:firstLine="0" w:firstLineChars="0"/>
              <w:jc w:val="center"/>
              <w:rPr>
                <w:rFonts w:ascii="宋体" w:hAnsi="宋体" w:cs="华文仿宋"/>
                <w:sz w:val="21"/>
                <w:szCs w:val="21"/>
              </w:rPr>
            </w:pPr>
          </w:p>
        </w:tc>
      </w:tr>
      <w:tr w14:paraId="28AB8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139" w:type="dxa"/>
            <w:vMerge w:val="continue"/>
            <w:vAlign w:val="center"/>
          </w:tcPr>
          <w:p w14:paraId="284EEC00">
            <w:pPr>
              <w:spacing w:line="360" w:lineRule="exact"/>
              <w:ind w:firstLine="0" w:firstLineChars="0"/>
              <w:jc w:val="center"/>
              <w:rPr>
                <w:rFonts w:ascii="宋体" w:hAnsi="宋体" w:cs="华文仿宋"/>
                <w:sz w:val="21"/>
                <w:szCs w:val="21"/>
              </w:rPr>
            </w:pPr>
          </w:p>
        </w:tc>
        <w:tc>
          <w:tcPr>
            <w:tcW w:w="997" w:type="dxa"/>
            <w:vMerge w:val="continue"/>
            <w:vAlign w:val="center"/>
          </w:tcPr>
          <w:p w14:paraId="49C9201F">
            <w:pPr>
              <w:spacing w:line="360" w:lineRule="exact"/>
              <w:ind w:firstLine="0" w:firstLineChars="0"/>
              <w:jc w:val="center"/>
              <w:rPr>
                <w:rFonts w:ascii="宋体" w:hAnsi="宋体" w:cs="华文仿宋"/>
                <w:sz w:val="21"/>
                <w:szCs w:val="21"/>
              </w:rPr>
            </w:pPr>
          </w:p>
        </w:tc>
        <w:tc>
          <w:tcPr>
            <w:tcW w:w="3006" w:type="dxa"/>
            <w:vAlign w:val="center"/>
          </w:tcPr>
          <w:p w14:paraId="4EFC2C8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3.正确检测电机的绝缘电阻</w:t>
            </w:r>
          </w:p>
        </w:tc>
        <w:tc>
          <w:tcPr>
            <w:tcW w:w="634" w:type="dxa"/>
            <w:vAlign w:val="center"/>
          </w:tcPr>
          <w:p w14:paraId="7656FBD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6EF9E9A7">
            <w:pPr>
              <w:spacing w:line="360" w:lineRule="exact"/>
              <w:ind w:firstLine="0" w:firstLineChars="0"/>
              <w:jc w:val="center"/>
              <w:rPr>
                <w:rFonts w:ascii="宋体" w:hAnsi="宋体" w:cs="华文仿宋"/>
                <w:sz w:val="21"/>
                <w:szCs w:val="21"/>
              </w:rPr>
            </w:pPr>
          </w:p>
        </w:tc>
        <w:tc>
          <w:tcPr>
            <w:tcW w:w="2696" w:type="dxa"/>
            <w:vMerge w:val="continue"/>
            <w:vAlign w:val="center"/>
          </w:tcPr>
          <w:p w14:paraId="78191936">
            <w:pPr>
              <w:spacing w:line="360" w:lineRule="exact"/>
              <w:ind w:firstLine="0" w:firstLineChars="0"/>
              <w:jc w:val="center"/>
              <w:rPr>
                <w:rFonts w:ascii="宋体" w:hAnsi="宋体" w:cs="华文仿宋"/>
                <w:sz w:val="21"/>
                <w:szCs w:val="21"/>
              </w:rPr>
            </w:pPr>
          </w:p>
        </w:tc>
      </w:tr>
      <w:tr w14:paraId="768C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139" w:type="dxa"/>
            <w:vMerge w:val="continue"/>
            <w:vAlign w:val="center"/>
          </w:tcPr>
          <w:p w14:paraId="4CF792A8">
            <w:pPr>
              <w:spacing w:line="360" w:lineRule="exact"/>
              <w:ind w:firstLine="0" w:firstLineChars="0"/>
              <w:jc w:val="center"/>
              <w:rPr>
                <w:rFonts w:ascii="宋体" w:hAnsi="宋体" w:cs="华文仿宋"/>
                <w:sz w:val="21"/>
                <w:szCs w:val="21"/>
              </w:rPr>
            </w:pPr>
          </w:p>
        </w:tc>
        <w:tc>
          <w:tcPr>
            <w:tcW w:w="997" w:type="dxa"/>
            <w:vMerge w:val="continue"/>
            <w:vAlign w:val="center"/>
          </w:tcPr>
          <w:p w14:paraId="563C0BA7">
            <w:pPr>
              <w:spacing w:line="360" w:lineRule="exact"/>
              <w:ind w:firstLine="0" w:firstLineChars="0"/>
              <w:jc w:val="center"/>
              <w:rPr>
                <w:rFonts w:ascii="宋体" w:hAnsi="宋体" w:cs="华文仿宋"/>
                <w:sz w:val="21"/>
                <w:szCs w:val="21"/>
              </w:rPr>
            </w:pPr>
          </w:p>
        </w:tc>
        <w:tc>
          <w:tcPr>
            <w:tcW w:w="3006" w:type="dxa"/>
            <w:vAlign w:val="center"/>
          </w:tcPr>
          <w:p w14:paraId="40A58F9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4.电器元件布置安装合理</w:t>
            </w:r>
          </w:p>
        </w:tc>
        <w:tc>
          <w:tcPr>
            <w:tcW w:w="634" w:type="dxa"/>
            <w:vAlign w:val="center"/>
          </w:tcPr>
          <w:p w14:paraId="01C4DBD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46CF6A8C">
            <w:pPr>
              <w:spacing w:line="360" w:lineRule="exact"/>
              <w:ind w:firstLine="0" w:firstLineChars="0"/>
              <w:jc w:val="center"/>
              <w:rPr>
                <w:rFonts w:ascii="宋体" w:hAnsi="宋体" w:cs="华文仿宋"/>
                <w:sz w:val="21"/>
                <w:szCs w:val="21"/>
              </w:rPr>
            </w:pPr>
          </w:p>
        </w:tc>
        <w:tc>
          <w:tcPr>
            <w:tcW w:w="2696" w:type="dxa"/>
            <w:vMerge w:val="continue"/>
            <w:vAlign w:val="center"/>
          </w:tcPr>
          <w:p w14:paraId="6B787AB9">
            <w:pPr>
              <w:spacing w:line="360" w:lineRule="exact"/>
              <w:ind w:firstLine="0" w:firstLineChars="0"/>
              <w:jc w:val="center"/>
              <w:rPr>
                <w:rFonts w:ascii="宋体" w:hAnsi="宋体" w:cs="华文仿宋"/>
                <w:sz w:val="21"/>
                <w:szCs w:val="21"/>
              </w:rPr>
            </w:pPr>
          </w:p>
        </w:tc>
      </w:tr>
      <w:tr w14:paraId="3DEC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139" w:type="dxa"/>
            <w:vMerge w:val="continue"/>
            <w:vAlign w:val="center"/>
          </w:tcPr>
          <w:p w14:paraId="12096836">
            <w:pPr>
              <w:spacing w:line="360" w:lineRule="exact"/>
              <w:ind w:firstLine="0" w:firstLineChars="0"/>
              <w:jc w:val="center"/>
              <w:rPr>
                <w:rFonts w:ascii="宋体" w:hAnsi="宋体" w:cs="华文仿宋"/>
                <w:sz w:val="21"/>
                <w:szCs w:val="21"/>
              </w:rPr>
            </w:pPr>
          </w:p>
        </w:tc>
        <w:tc>
          <w:tcPr>
            <w:tcW w:w="997" w:type="dxa"/>
            <w:vMerge w:val="continue"/>
            <w:vAlign w:val="center"/>
          </w:tcPr>
          <w:p w14:paraId="0B570F76">
            <w:pPr>
              <w:spacing w:line="360" w:lineRule="exact"/>
              <w:ind w:firstLine="0" w:firstLineChars="0"/>
              <w:jc w:val="center"/>
              <w:rPr>
                <w:rFonts w:ascii="宋体" w:hAnsi="宋体" w:cs="华文仿宋"/>
                <w:sz w:val="21"/>
                <w:szCs w:val="21"/>
              </w:rPr>
            </w:pPr>
          </w:p>
        </w:tc>
        <w:tc>
          <w:tcPr>
            <w:tcW w:w="3006" w:type="dxa"/>
            <w:vAlign w:val="center"/>
          </w:tcPr>
          <w:p w14:paraId="672C09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5.正确接线正确布线工艺合理</w:t>
            </w:r>
          </w:p>
        </w:tc>
        <w:tc>
          <w:tcPr>
            <w:tcW w:w="634" w:type="dxa"/>
            <w:vAlign w:val="center"/>
          </w:tcPr>
          <w:p w14:paraId="239EB3B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99" w:type="dxa"/>
            <w:vMerge w:val="continue"/>
            <w:vAlign w:val="center"/>
          </w:tcPr>
          <w:p w14:paraId="6BFD5FBB">
            <w:pPr>
              <w:spacing w:line="360" w:lineRule="exact"/>
              <w:ind w:firstLine="0" w:firstLineChars="0"/>
              <w:jc w:val="center"/>
              <w:rPr>
                <w:rFonts w:ascii="宋体" w:hAnsi="宋体" w:cs="华文仿宋"/>
                <w:sz w:val="21"/>
                <w:szCs w:val="21"/>
              </w:rPr>
            </w:pPr>
          </w:p>
        </w:tc>
        <w:tc>
          <w:tcPr>
            <w:tcW w:w="2696" w:type="dxa"/>
            <w:vMerge w:val="continue"/>
            <w:vAlign w:val="center"/>
          </w:tcPr>
          <w:p w14:paraId="66053C70">
            <w:pPr>
              <w:spacing w:line="360" w:lineRule="exact"/>
              <w:ind w:firstLine="0" w:firstLineChars="0"/>
              <w:jc w:val="center"/>
              <w:rPr>
                <w:rFonts w:ascii="宋体" w:hAnsi="宋体" w:cs="华文仿宋"/>
                <w:sz w:val="21"/>
                <w:szCs w:val="21"/>
              </w:rPr>
            </w:pPr>
          </w:p>
        </w:tc>
      </w:tr>
      <w:tr w14:paraId="2483B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39" w:type="dxa"/>
            <w:vMerge w:val="continue"/>
            <w:vAlign w:val="center"/>
          </w:tcPr>
          <w:p w14:paraId="58117E29">
            <w:pPr>
              <w:spacing w:line="360" w:lineRule="exact"/>
              <w:ind w:firstLine="0" w:firstLineChars="0"/>
              <w:jc w:val="center"/>
              <w:rPr>
                <w:rFonts w:ascii="宋体" w:hAnsi="宋体" w:cs="华文仿宋"/>
                <w:sz w:val="21"/>
                <w:szCs w:val="21"/>
              </w:rPr>
            </w:pPr>
          </w:p>
        </w:tc>
        <w:tc>
          <w:tcPr>
            <w:tcW w:w="997" w:type="dxa"/>
            <w:vMerge w:val="continue"/>
            <w:vAlign w:val="center"/>
          </w:tcPr>
          <w:p w14:paraId="750EC200">
            <w:pPr>
              <w:spacing w:line="360" w:lineRule="exact"/>
              <w:ind w:firstLine="0" w:firstLineChars="0"/>
              <w:jc w:val="center"/>
              <w:rPr>
                <w:rFonts w:ascii="宋体" w:hAnsi="宋体" w:cs="华文仿宋"/>
                <w:sz w:val="21"/>
                <w:szCs w:val="21"/>
              </w:rPr>
            </w:pPr>
          </w:p>
        </w:tc>
        <w:tc>
          <w:tcPr>
            <w:tcW w:w="3006" w:type="dxa"/>
            <w:vAlign w:val="center"/>
          </w:tcPr>
          <w:p w14:paraId="7957089F">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6.自检并进行故障分析和排除</w:t>
            </w:r>
          </w:p>
        </w:tc>
        <w:tc>
          <w:tcPr>
            <w:tcW w:w="634" w:type="dxa"/>
            <w:vAlign w:val="center"/>
          </w:tcPr>
          <w:p w14:paraId="7317C20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0609E20F">
            <w:pPr>
              <w:spacing w:line="360" w:lineRule="exact"/>
              <w:ind w:firstLine="0" w:firstLineChars="0"/>
              <w:jc w:val="center"/>
              <w:rPr>
                <w:rFonts w:ascii="宋体" w:hAnsi="宋体" w:cs="华文仿宋"/>
                <w:sz w:val="21"/>
                <w:szCs w:val="21"/>
              </w:rPr>
            </w:pPr>
          </w:p>
        </w:tc>
        <w:tc>
          <w:tcPr>
            <w:tcW w:w="2696" w:type="dxa"/>
            <w:vMerge w:val="continue"/>
            <w:vAlign w:val="center"/>
          </w:tcPr>
          <w:p w14:paraId="348FB0C6">
            <w:pPr>
              <w:spacing w:line="360" w:lineRule="exact"/>
              <w:ind w:firstLine="0" w:firstLineChars="0"/>
              <w:jc w:val="center"/>
              <w:rPr>
                <w:rFonts w:ascii="宋体" w:hAnsi="宋体" w:cs="华文仿宋"/>
                <w:sz w:val="21"/>
                <w:szCs w:val="21"/>
              </w:rPr>
            </w:pPr>
          </w:p>
        </w:tc>
      </w:tr>
      <w:tr w14:paraId="5BDF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39" w:type="dxa"/>
            <w:vMerge w:val="continue"/>
            <w:vAlign w:val="center"/>
          </w:tcPr>
          <w:p w14:paraId="791D78D0">
            <w:pPr>
              <w:spacing w:line="360" w:lineRule="exact"/>
              <w:ind w:firstLine="0" w:firstLineChars="0"/>
              <w:jc w:val="center"/>
              <w:rPr>
                <w:rFonts w:ascii="宋体" w:hAnsi="宋体" w:cs="华文仿宋"/>
                <w:sz w:val="21"/>
                <w:szCs w:val="21"/>
              </w:rPr>
            </w:pPr>
          </w:p>
        </w:tc>
        <w:tc>
          <w:tcPr>
            <w:tcW w:w="997" w:type="dxa"/>
            <w:vMerge w:val="continue"/>
            <w:vAlign w:val="center"/>
          </w:tcPr>
          <w:p w14:paraId="4F3B32C5">
            <w:pPr>
              <w:spacing w:line="360" w:lineRule="exact"/>
              <w:ind w:firstLine="0" w:firstLineChars="0"/>
              <w:jc w:val="center"/>
              <w:rPr>
                <w:rFonts w:ascii="宋体" w:hAnsi="宋体" w:cs="华文仿宋"/>
                <w:sz w:val="21"/>
                <w:szCs w:val="21"/>
              </w:rPr>
            </w:pPr>
          </w:p>
        </w:tc>
        <w:tc>
          <w:tcPr>
            <w:tcW w:w="3006" w:type="dxa"/>
            <w:vAlign w:val="center"/>
          </w:tcPr>
          <w:p w14:paraId="14D9539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7.通电试车</w:t>
            </w:r>
          </w:p>
        </w:tc>
        <w:tc>
          <w:tcPr>
            <w:tcW w:w="634" w:type="dxa"/>
            <w:vAlign w:val="center"/>
          </w:tcPr>
          <w:p w14:paraId="59FC7EE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13D1675B">
            <w:pPr>
              <w:spacing w:line="360" w:lineRule="exact"/>
              <w:ind w:firstLine="0" w:firstLineChars="0"/>
              <w:jc w:val="center"/>
              <w:rPr>
                <w:rFonts w:ascii="宋体" w:hAnsi="宋体" w:cs="华文仿宋"/>
                <w:sz w:val="21"/>
                <w:szCs w:val="21"/>
              </w:rPr>
            </w:pPr>
          </w:p>
        </w:tc>
        <w:tc>
          <w:tcPr>
            <w:tcW w:w="2696" w:type="dxa"/>
            <w:vMerge w:val="continue"/>
            <w:vAlign w:val="center"/>
          </w:tcPr>
          <w:p w14:paraId="41BD1DD0">
            <w:pPr>
              <w:spacing w:line="360" w:lineRule="exact"/>
              <w:ind w:firstLine="0" w:firstLineChars="0"/>
              <w:jc w:val="center"/>
              <w:rPr>
                <w:rFonts w:ascii="宋体" w:hAnsi="宋体" w:cs="华文仿宋"/>
                <w:sz w:val="21"/>
                <w:szCs w:val="21"/>
              </w:rPr>
            </w:pPr>
          </w:p>
        </w:tc>
      </w:tr>
      <w:tr w14:paraId="31D10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39" w:type="dxa"/>
            <w:vMerge w:val="continue"/>
            <w:vAlign w:val="center"/>
          </w:tcPr>
          <w:p w14:paraId="128D12FA">
            <w:pPr>
              <w:spacing w:line="360" w:lineRule="exact"/>
              <w:ind w:firstLine="0" w:firstLineChars="0"/>
              <w:jc w:val="center"/>
              <w:rPr>
                <w:rFonts w:ascii="宋体" w:hAnsi="宋体" w:cs="华文仿宋"/>
                <w:sz w:val="21"/>
                <w:szCs w:val="21"/>
              </w:rPr>
            </w:pPr>
          </w:p>
        </w:tc>
        <w:tc>
          <w:tcPr>
            <w:tcW w:w="997" w:type="dxa"/>
            <w:vMerge w:val="continue"/>
            <w:vAlign w:val="center"/>
          </w:tcPr>
          <w:p w14:paraId="7AA0346E">
            <w:pPr>
              <w:spacing w:line="360" w:lineRule="exact"/>
              <w:ind w:firstLine="0" w:firstLineChars="0"/>
              <w:jc w:val="center"/>
              <w:rPr>
                <w:rFonts w:ascii="宋体" w:hAnsi="宋体" w:cs="华文仿宋"/>
                <w:sz w:val="21"/>
                <w:szCs w:val="21"/>
              </w:rPr>
            </w:pPr>
          </w:p>
        </w:tc>
        <w:tc>
          <w:tcPr>
            <w:tcW w:w="3006" w:type="dxa"/>
            <w:vAlign w:val="center"/>
          </w:tcPr>
          <w:p w14:paraId="5229E7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3C6D340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206F957B">
            <w:pPr>
              <w:spacing w:line="360" w:lineRule="exact"/>
              <w:ind w:firstLine="0" w:firstLineChars="0"/>
              <w:jc w:val="center"/>
              <w:rPr>
                <w:rFonts w:ascii="宋体" w:hAnsi="宋体" w:cs="华文仿宋"/>
                <w:sz w:val="21"/>
                <w:szCs w:val="21"/>
              </w:rPr>
            </w:pPr>
          </w:p>
        </w:tc>
        <w:tc>
          <w:tcPr>
            <w:tcW w:w="2696" w:type="dxa"/>
            <w:vMerge w:val="continue"/>
            <w:vAlign w:val="center"/>
          </w:tcPr>
          <w:p w14:paraId="523745AE">
            <w:pPr>
              <w:spacing w:line="360" w:lineRule="exact"/>
              <w:ind w:firstLine="0" w:firstLineChars="0"/>
              <w:jc w:val="center"/>
              <w:rPr>
                <w:rFonts w:ascii="宋体" w:hAnsi="宋体" w:cs="华文仿宋"/>
                <w:sz w:val="21"/>
                <w:szCs w:val="21"/>
              </w:rPr>
            </w:pPr>
          </w:p>
        </w:tc>
      </w:tr>
      <w:tr w14:paraId="5BF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39" w:type="dxa"/>
            <w:vMerge w:val="restart"/>
            <w:vAlign w:val="center"/>
          </w:tcPr>
          <w:p w14:paraId="5D71A3B0">
            <w:pPr>
              <w:spacing w:line="360" w:lineRule="exact"/>
              <w:ind w:firstLine="0" w:firstLineChars="0"/>
              <w:jc w:val="center"/>
              <w:rPr>
                <w:rFonts w:ascii="宋体" w:hAnsi="宋体" w:cs="华文仿宋"/>
                <w:sz w:val="21"/>
                <w:szCs w:val="21"/>
              </w:rPr>
            </w:pPr>
          </w:p>
          <w:p w14:paraId="241DF76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安装与检修接触器自锁正转控制线路</w:t>
            </w:r>
          </w:p>
        </w:tc>
        <w:tc>
          <w:tcPr>
            <w:tcW w:w="997" w:type="dxa"/>
            <w:vMerge w:val="restart"/>
            <w:vAlign w:val="center"/>
          </w:tcPr>
          <w:p w14:paraId="75275C2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120min</w:t>
            </w:r>
          </w:p>
        </w:tc>
        <w:tc>
          <w:tcPr>
            <w:tcW w:w="3006" w:type="dxa"/>
            <w:vAlign w:val="center"/>
          </w:tcPr>
          <w:p w14:paraId="5B11F7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1.正确画出接线图</w:t>
            </w:r>
          </w:p>
        </w:tc>
        <w:tc>
          <w:tcPr>
            <w:tcW w:w="634" w:type="dxa"/>
            <w:vAlign w:val="center"/>
          </w:tcPr>
          <w:p w14:paraId="26A0A74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525FED9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172134D2">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1.三相异步电动机；</w:t>
            </w:r>
          </w:p>
          <w:p w14:paraId="78A53B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2.低压断路器、接触器、熔断器、热继电器、按扭、万用表、兆欧表、接线端子、控制板；</w:t>
            </w:r>
          </w:p>
          <w:p w14:paraId="4BFF1F1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3.导线、螺丝、线号管、扎带等若干；</w:t>
            </w:r>
          </w:p>
          <w:p w14:paraId="1369A45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4.螺丝刀、剥线钳等电工工具。</w:t>
            </w:r>
          </w:p>
        </w:tc>
      </w:tr>
      <w:tr w14:paraId="4451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139" w:type="dxa"/>
            <w:vMerge w:val="continue"/>
            <w:vAlign w:val="center"/>
          </w:tcPr>
          <w:p w14:paraId="2412FF48">
            <w:pPr>
              <w:spacing w:line="360" w:lineRule="exact"/>
              <w:ind w:firstLine="0" w:firstLineChars="0"/>
              <w:jc w:val="center"/>
              <w:rPr>
                <w:rFonts w:ascii="宋体" w:hAnsi="宋体" w:cs="华文仿宋"/>
                <w:sz w:val="21"/>
                <w:szCs w:val="21"/>
              </w:rPr>
            </w:pPr>
          </w:p>
        </w:tc>
        <w:tc>
          <w:tcPr>
            <w:tcW w:w="997" w:type="dxa"/>
            <w:vMerge w:val="continue"/>
            <w:vAlign w:val="center"/>
          </w:tcPr>
          <w:p w14:paraId="1D0568D4">
            <w:pPr>
              <w:spacing w:line="360" w:lineRule="exact"/>
              <w:ind w:firstLine="0" w:firstLineChars="0"/>
              <w:jc w:val="center"/>
              <w:rPr>
                <w:rFonts w:ascii="宋体" w:hAnsi="宋体" w:cs="华文仿宋"/>
                <w:sz w:val="21"/>
                <w:szCs w:val="21"/>
              </w:rPr>
            </w:pPr>
          </w:p>
        </w:tc>
        <w:tc>
          <w:tcPr>
            <w:tcW w:w="3006" w:type="dxa"/>
            <w:vAlign w:val="center"/>
          </w:tcPr>
          <w:p w14:paraId="4046A4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2.正确检测元件</w:t>
            </w:r>
          </w:p>
        </w:tc>
        <w:tc>
          <w:tcPr>
            <w:tcW w:w="634" w:type="dxa"/>
            <w:vAlign w:val="center"/>
          </w:tcPr>
          <w:p w14:paraId="0A9EE35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5FEB1048">
            <w:pPr>
              <w:spacing w:line="360" w:lineRule="exact"/>
              <w:ind w:firstLine="0" w:firstLineChars="0"/>
              <w:jc w:val="center"/>
              <w:rPr>
                <w:rFonts w:ascii="宋体" w:hAnsi="宋体" w:cs="华文仿宋"/>
                <w:sz w:val="21"/>
                <w:szCs w:val="21"/>
              </w:rPr>
            </w:pPr>
          </w:p>
        </w:tc>
        <w:tc>
          <w:tcPr>
            <w:tcW w:w="2696" w:type="dxa"/>
            <w:vMerge w:val="continue"/>
            <w:vAlign w:val="center"/>
          </w:tcPr>
          <w:p w14:paraId="4F77551B">
            <w:pPr>
              <w:spacing w:line="360" w:lineRule="exact"/>
              <w:ind w:firstLine="0" w:firstLineChars="0"/>
              <w:jc w:val="center"/>
              <w:rPr>
                <w:rFonts w:ascii="宋体" w:hAnsi="宋体" w:cs="华文仿宋"/>
                <w:sz w:val="21"/>
                <w:szCs w:val="21"/>
              </w:rPr>
            </w:pPr>
          </w:p>
        </w:tc>
      </w:tr>
      <w:tr w14:paraId="37FC5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139" w:type="dxa"/>
            <w:vMerge w:val="continue"/>
            <w:vAlign w:val="center"/>
          </w:tcPr>
          <w:p w14:paraId="6006C193">
            <w:pPr>
              <w:spacing w:line="360" w:lineRule="exact"/>
              <w:ind w:firstLine="0" w:firstLineChars="0"/>
              <w:jc w:val="center"/>
              <w:rPr>
                <w:rFonts w:ascii="宋体" w:hAnsi="宋体" w:cs="华文仿宋"/>
                <w:sz w:val="21"/>
                <w:szCs w:val="21"/>
              </w:rPr>
            </w:pPr>
          </w:p>
        </w:tc>
        <w:tc>
          <w:tcPr>
            <w:tcW w:w="997" w:type="dxa"/>
            <w:vMerge w:val="continue"/>
            <w:vAlign w:val="center"/>
          </w:tcPr>
          <w:p w14:paraId="5CB97C77">
            <w:pPr>
              <w:spacing w:line="360" w:lineRule="exact"/>
              <w:ind w:firstLine="0" w:firstLineChars="0"/>
              <w:jc w:val="center"/>
              <w:rPr>
                <w:rFonts w:ascii="宋体" w:hAnsi="宋体" w:cs="华文仿宋"/>
                <w:sz w:val="21"/>
                <w:szCs w:val="21"/>
              </w:rPr>
            </w:pPr>
          </w:p>
        </w:tc>
        <w:tc>
          <w:tcPr>
            <w:tcW w:w="3006" w:type="dxa"/>
            <w:vAlign w:val="center"/>
          </w:tcPr>
          <w:p w14:paraId="48B9489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3.正确检测电机的绝缘电阻</w:t>
            </w:r>
          </w:p>
        </w:tc>
        <w:tc>
          <w:tcPr>
            <w:tcW w:w="634" w:type="dxa"/>
            <w:vAlign w:val="center"/>
          </w:tcPr>
          <w:p w14:paraId="626221F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6762C275">
            <w:pPr>
              <w:spacing w:line="360" w:lineRule="exact"/>
              <w:ind w:firstLine="0" w:firstLineChars="0"/>
              <w:jc w:val="center"/>
              <w:rPr>
                <w:rFonts w:ascii="宋体" w:hAnsi="宋体" w:cs="华文仿宋"/>
                <w:sz w:val="21"/>
                <w:szCs w:val="21"/>
              </w:rPr>
            </w:pPr>
          </w:p>
        </w:tc>
        <w:tc>
          <w:tcPr>
            <w:tcW w:w="2696" w:type="dxa"/>
            <w:vMerge w:val="continue"/>
            <w:vAlign w:val="center"/>
          </w:tcPr>
          <w:p w14:paraId="143D195A">
            <w:pPr>
              <w:spacing w:line="360" w:lineRule="exact"/>
              <w:ind w:firstLine="0" w:firstLineChars="0"/>
              <w:jc w:val="center"/>
              <w:rPr>
                <w:rFonts w:ascii="宋体" w:hAnsi="宋体" w:cs="华文仿宋"/>
                <w:sz w:val="21"/>
                <w:szCs w:val="21"/>
              </w:rPr>
            </w:pPr>
          </w:p>
        </w:tc>
      </w:tr>
      <w:tr w14:paraId="1FED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39" w:type="dxa"/>
            <w:vMerge w:val="continue"/>
            <w:vAlign w:val="center"/>
          </w:tcPr>
          <w:p w14:paraId="6ECDA354">
            <w:pPr>
              <w:spacing w:line="360" w:lineRule="exact"/>
              <w:ind w:firstLine="0" w:firstLineChars="0"/>
              <w:jc w:val="center"/>
              <w:rPr>
                <w:rFonts w:ascii="宋体" w:hAnsi="宋体" w:cs="华文仿宋"/>
                <w:sz w:val="21"/>
                <w:szCs w:val="21"/>
              </w:rPr>
            </w:pPr>
          </w:p>
        </w:tc>
        <w:tc>
          <w:tcPr>
            <w:tcW w:w="997" w:type="dxa"/>
            <w:vMerge w:val="continue"/>
            <w:vAlign w:val="center"/>
          </w:tcPr>
          <w:p w14:paraId="236C73CB">
            <w:pPr>
              <w:spacing w:line="360" w:lineRule="exact"/>
              <w:ind w:firstLine="0" w:firstLineChars="0"/>
              <w:jc w:val="center"/>
              <w:rPr>
                <w:rFonts w:ascii="宋体" w:hAnsi="宋体" w:cs="华文仿宋"/>
                <w:sz w:val="21"/>
                <w:szCs w:val="21"/>
              </w:rPr>
            </w:pPr>
          </w:p>
        </w:tc>
        <w:tc>
          <w:tcPr>
            <w:tcW w:w="3006" w:type="dxa"/>
            <w:vAlign w:val="center"/>
          </w:tcPr>
          <w:p w14:paraId="4E7E52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4.电器元件布置安装合理</w:t>
            </w:r>
          </w:p>
        </w:tc>
        <w:tc>
          <w:tcPr>
            <w:tcW w:w="634" w:type="dxa"/>
            <w:vAlign w:val="center"/>
          </w:tcPr>
          <w:p w14:paraId="7F14A48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6F3AC8E7">
            <w:pPr>
              <w:spacing w:line="360" w:lineRule="exact"/>
              <w:ind w:firstLine="0" w:firstLineChars="0"/>
              <w:jc w:val="center"/>
              <w:rPr>
                <w:rFonts w:ascii="宋体" w:hAnsi="宋体" w:cs="华文仿宋"/>
                <w:sz w:val="21"/>
                <w:szCs w:val="21"/>
              </w:rPr>
            </w:pPr>
          </w:p>
        </w:tc>
        <w:tc>
          <w:tcPr>
            <w:tcW w:w="2696" w:type="dxa"/>
            <w:vMerge w:val="continue"/>
            <w:vAlign w:val="center"/>
          </w:tcPr>
          <w:p w14:paraId="6719B3CE">
            <w:pPr>
              <w:spacing w:line="360" w:lineRule="exact"/>
              <w:ind w:firstLine="0" w:firstLineChars="0"/>
              <w:jc w:val="center"/>
              <w:rPr>
                <w:rFonts w:ascii="宋体" w:hAnsi="宋体" w:cs="华文仿宋"/>
                <w:sz w:val="21"/>
                <w:szCs w:val="21"/>
              </w:rPr>
            </w:pPr>
          </w:p>
        </w:tc>
      </w:tr>
      <w:tr w14:paraId="7B65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39" w:type="dxa"/>
            <w:vMerge w:val="continue"/>
            <w:vAlign w:val="center"/>
          </w:tcPr>
          <w:p w14:paraId="21BB59F1">
            <w:pPr>
              <w:spacing w:line="360" w:lineRule="exact"/>
              <w:ind w:firstLine="0" w:firstLineChars="0"/>
              <w:jc w:val="center"/>
              <w:rPr>
                <w:rFonts w:ascii="宋体" w:hAnsi="宋体" w:cs="华文仿宋"/>
                <w:sz w:val="21"/>
                <w:szCs w:val="21"/>
              </w:rPr>
            </w:pPr>
          </w:p>
        </w:tc>
        <w:tc>
          <w:tcPr>
            <w:tcW w:w="997" w:type="dxa"/>
            <w:vMerge w:val="continue"/>
            <w:vAlign w:val="center"/>
          </w:tcPr>
          <w:p w14:paraId="292E5475">
            <w:pPr>
              <w:spacing w:line="360" w:lineRule="exact"/>
              <w:ind w:firstLine="0" w:firstLineChars="0"/>
              <w:jc w:val="center"/>
              <w:rPr>
                <w:rFonts w:ascii="宋体" w:hAnsi="宋体" w:cs="华文仿宋"/>
                <w:sz w:val="21"/>
                <w:szCs w:val="21"/>
              </w:rPr>
            </w:pPr>
          </w:p>
        </w:tc>
        <w:tc>
          <w:tcPr>
            <w:tcW w:w="3006" w:type="dxa"/>
            <w:vAlign w:val="center"/>
          </w:tcPr>
          <w:p w14:paraId="51F45C48">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5.正确标出线号，接线正确布线工艺合理</w:t>
            </w:r>
          </w:p>
        </w:tc>
        <w:tc>
          <w:tcPr>
            <w:tcW w:w="634" w:type="dxa"/>
            <w:vAlign w:val="center"/>
          </w:tcPr>
          <w:p w14:paraId="095AC7C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99" w:type="dxa"/>
            <w:vMerge w:val="continue"/>
            <w:vAlign w:val="center"/>
          </w:tcPr>
          <w:p w14:paraId="084E78C7">
            <w:pPr>
              <w:spacing w:line="360" w:lineRule="exact"/>
              <w:ind w:firstLine="0" w:firstLineChars="0"/>
              <w:jc w:val="center"/>
              <w:rPr>
                <w:rFonts w:ascii="宋体" w:hAnsi="宋体" w:cs="华文仿宋"/>
                <w:sz w:val="21"/>
                <w:szCs w:val="21"/>
              </w:rPr>
            </w:pPr>
          </w:p>
        </w:tc>
        <w:tc>
          <w:tcPr>
            <w:tcW w:w="2696" w:type="dxa"/>
            <w:vMerge w:val="continue"/>
            <w:vAlign w:val="center"/>
          </w:tcPr>
          <w:p w14:paraId="6B73DED7">
            <w:pPr>
              <w:spacing w:line="360" w:lineRule="exact"/>
              <w:ind w:firstLine="0" w:firstLineChars="0"/>
              <w:jc w:val="center"/>
              <w:rPr>
                <w:rFonts w:ascii="宋体" w:hAnsi="宋体" w:cs="华文仿宋"/>
                <w:sz w:val="21"/>
                <w:szCs w:val="21"/>
              </w:rPr>
            </w:pPr>
          </w:p>
        </w:tc>
      </w:tr>
      <w:tr w14:paraId="4A261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1139" w:type="dxa"/>
            <w:vMerge w:val="continue"/>
            <w:vAlign w:val="center"/>
          </w:tcPr>
          <w:p w14:paraId="0CCBA019">
            <w:pPr>
              <w:spacing w:line="360" w:lineRule="exact"/>
              <w:ind w:firstLine="0" w:firstLineChars="0"/>
              <w:jc w:val="center"/>
              <w:rPr>
                <w:rFonts w:ascii="宋体" w:hAnsi="宋体" w:cs="华文仿宋"/>
                <w:sz w:val="21"/>
                <w:szCs w:val="21"/>
              </w:rPr>
            </w:pPr>
          </w:p>
        </w:tc>
        <w:tc>
          <w:tcPr>
            <w:tcW w:w="997" w:type="dxa"/>
            <w:vMerge w:val="continue"/>
            <w:vAlign w:val="center"/>
          </w:tcPr>
          <w:p w14:paraId="3530B016">
            <w:pPr>
              <w:spacing w:line="360" w:lineRule="exact"/>
              <w:ind w:firstLine="0" w:firstLineChars="0"/>
              <w:jc w:val="center"/>
              <w:rPr>
                <w:rFonts w:ascii="宋体" w:hAnsi="宋体" w:cs="华文仿宋"/>
                <w:sz w:val="21"/>
                <w:szCs w:val="21"/>
              </w:rPr>
            </w:pPr>
          </w:p>
        </w:tc>
        <w:tc>
          <w:tcPr>
            <w:tcW w:w="3006" w:type="dxa"/>
            <w:vAlign w:val="center"/>
          </w:tcPr>
          <w:p w14:paraId="460CA8F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6.自检并进行故障分析和排除</w:t>
            </w:r>
          </w:p>
        </w:tc>
        <w:tc>
          <w:tcPr>
            <w:tcW w:w="634" w:type="dxa"/>
            <w:vAlign w:val="center"/>
          </w:tcPr>
          <w:p w14:paraId="62860B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296DE6CB">
            <w:pPr>
              <w:spacing w:line="360" w:lineRule="exact"/>
              <w:ind w:firstLine="0" w:firstLineChars="0"/>
              <w:jc w:val="center"/>
              <w:rPr>
                <w:rFonts w:ascii="宋体" w:hAnsi="宋体" w:cs="华文仿宋"/>
                <w:sz w:val="21"/>
                <w:szCs w:val="21"/>
              </w:rPr>
            </w:pPr>
          </w:p>
        </w:tc>
        <w:tc>
          <w:tcPr>
            <w:tcW w:w="2696" w:type="dxa"/>
            <w:vMerge w:val="continue"/>
            <w:vAlign w:val="center"/>
          </w:tcPr>
          <w:p w14:paraId="7839D918">
            <w:pPr>
              <w:spacing w:line="360" w:lineRule="exact"/>
              <w:ind w:firstLine="0" w:firstLineChars="0"/>
              <w:jc w:val="center"/>
              <w:rPr>
                <w:rFonts w:ascii="宋体" w:hAnsi="宋体" w:cs="华文仿宋"/>
                <w:sz w:val="21"/>
                <w:szCs w:val="21"/>
              </w:rPr>
            </w:pPr>
          </w:p>
        </w:tc>
      </w:tr>
      <w:tr w14:paraId="1116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139" w:type="dxa"/>
            <w:vMerge w:val="continue"/>
            <w:vAlign w:val="center"/>
          </w:tcPr>
          <w:p w14:paraId="42DDE409">
            <w:pPr>
              <w:spacing w:line="360" w:lineRule="exact"/>
              <w:ind w:firstLine="0" w:firstLineChars="0"/>
              <w:jc w:val="center"/>
              <w:rPr>
                <w:rFonts w:ascii="宋体" w:hAnsi="宋体" w:cs="华文仿宋"/>
                <w:sz w:val="21"/>
                <w:szCs w:val="21"/>
              </w:rPr>
            </w:pPr>
          </w:p>
        </w:tc>
        <w:tc>
          <w:tcPr>
            <w:tcW w:w="997" w:type="dxa"/>
            <w:vMerge w:val="continue"/>
            <w:vAlign w:val="center"/>
          </w:tcPr>
          <w:p w14:paraId="612D89CA">
            <w:pPr>
              <w:spacing w:line="360" w:lineRule="exact"/>
              <w:ind w:firstLine="0" w:firstLineChars="0"/>
              <w:jc w:val="center"/>
              <w:rPr>
                <w:rFonts w:ascii="宋体" w:hAnsi="宋体" w:cs="华文仿宋"/>
                <w:sz w:val="21"/>
                <w:szCs w:val="21"/>
              </w:rPr>
            </w:pPr>
          </w:p>
        </w:tc>
        <w:tc>
          <w:tcPr>
            <w:tcW w:w="3006" w:type="dxa"/>
            <w:vAlign w:val="center"/>
          </w:tcPr>
          <w:p w14:paraId="3AD6B9F1">
            <w:pPr>
              <w:spacing w:line="360" w:lineRule="exact"/>
              <w:ind w:firstLine="0" w:firstLineChars="0"/>
              <w:jc w:val="left"/>
              <w:rPr>
                <w:rFonts w:ascii="宋体" w:hAnsi="宋体" w:cs="华文仿宋"/>
                <w:sz w:val="21"/>
                <w:szCs w:val="21"/>
              </w:rPr>
            </w:pPr>
            <w:r>
              <w:rPr>
                <w:rFonts w:hint="eastAsia" w:ascii="宋体" w:hAnsi="宋体" w:cs="华文仿宋"/>
                <w:sz w:val="21"/>
                <w:szCs w:val="21"/>
              </w:rPr>
              <w:t>7.通电试车</w:t>
            </w:r>
          </w:p>
        </w:tc>
        <w:tc>
          <w:tcPr>
            <w:tcW w:w="634" w:type="dxa"/>
            <w:vAlign w:val="center"/>
          </w:tcPr>
          <w:p w14:paraId="228A5BB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2ED90EBE">
            <w:pPr>
              <w:spacing w:line="360" w:lineRule="exact"/>
              <w:ind w:firstLine="0" w:firstLineChars="0"/>
              <w:jc w:val="center"/>
              <w:rPr>
                <w:rFonts w:ascii="宋体" w:hAnsi="宋体" w:cs="华文仿宋"/>
                <w:sz w:val="21"/>
                <w:szCs w:val="21"/>
              </w:rPr>
            </w:pPr>
          </w:p>
        </w:tc>
        <w:tc>
          <w:tcPr>
            <w:tcW w:w="2696" w:type="dxa"/>
            <w:vMerge w:val="continue"/>
            <w:vAlign w:val="center"/>
          </w:tcPr>
          <w:p w14:paraId="47EDB07A">
            <w:pPr>
              <w:spacing w:line="360" w:lineRule="exact"/>
              <w:ind w:firstLine="0" w:firstLineChars="0"/>
              <w:jc w:val="center"/>
              <w:rPr>
                <w:rFonts w:ascii="宋体" w:hAnsi="宋体" w:cs="华文仿宋"/>
                <w:sz w:val="21"/>
                <w:szCs w:val="21"/>
              </w:rPr>
            </w:pPr>
          </w:p>
        </w:tc>
      </w:tr>
      <w:tr w14:paraId="3384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139" w:type="dxa"/>
            <w:vMerge w:val="continue"/>
            <w:vAlign w:val="center"/>
          </w:tcPr>
          <w:p w14:paraId="4AFEE784">
            <w:pPr>
              <w:spacing w:line="360" w:lineRule="exact"/>
              <w:ind w:firstLine="0" w:firstLineChars="0"/>
              <w:jc w:val="center"/>
              <w:rPr>
                <w:rFonts w:ascii="宋体" w:hAnsi="宋体" w:cs="华文仿宋"/>
                <w:sz w:val="21"/>
                <w:szCs w:val="21"/>
              </w:rPr>
            </w:pPr>
          </w:p>
        </w:tc>
        <w:tc>
          <w:tcPr>
            <w:tcW w:w="997" w:type="dxa"/>
            <w:vMerge w:val="continue"/>
            <w:vAlign w:val="center"/>
          </w:tcPr>
          <w:p w14:paraId="2CA5BFEA">
            <w:pPr>
              <w:spacing w:line="360" w:lineRule="exact"/>
              <w:ind w:firstLine="0" w:firstLineChars="0"/>
              <w:jc w:val="center"/>
              <w:rPr>
                <w:rFonts w:ascii="宋体" w:hAnsi="宋体" w:cs="华文仿宋"/>
                <w:sz w:val="21"/>
                <w:szCs w:val="21"/>
              </w:rPr>
            </w:pPr>
          </w:p>
        </w:tc>
        <w:tc>
          <w:tcPr>
            <w:tcW w:w="3006" w:type="dxa"/>
            <w:vAlign w:val="center"/>
          </w:tcPr>
          <w:p w14:paraId="2A6F012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5C05D7D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0BC5AABA">
            <w:pPr>
              <w:spacing w:line="360" w:lineRule="exact"/>
              <w:ind w:firstLine="0" w:firstLineChars="0"/>
              <w:jc w:val="center"/>
              <w:rPr>
                <w:rFonts w:ascii="宋体" w:hAnsi="宋体" w:cs="华文仿宋"/>
                <w:sz w:val="21"/>
                <w:szCs w:val="21"/>
              </w:rPr>
            </w:pPr>
          </w:p>
        </w:tc>
        <w:tc>
          <w:tcPr>
            <w:tcW w:w="2696" w:type="dxa"/>
            <w:vMerge w:val="continue"/>
            <w:vAlign w:val="center"/>
          </w:tcPr>
          <w:p w14:paraId="344101B1">
            <w:pPr>
              <w:spacing w:line="360" w:lineRule="exact"/>
              <w:ind w:firstLine="0" w:firstLineChars="0"/>
              <w:jc w:val="center"/>
              <w:rPr>
                <w:rFonts w:ascii="宋体" w:hAnsi="宋体" w:cs="华文仿宋"/>
                <w:sz w:val="21"/>
                <w:szCs w:val="21"/>
              </w:rPr>
            </w:pPr>
          </w:p>
        </w:tc>
      </w:tr>
      <w:tr w14:paraId="3A75C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139" w:type="dxa"/>
            <w:vMerge w:val="restart"/>
            <w:vAlign w:val="center"/>
          </w:tcPr>
          <w:p w14:paraId="07954161">
            <w:pPr>
              <w:spacing w:line="360" w:lineRule="exact"/>
              <w:ind w:firstLine="0" w:firstLineChars="0"/>
              <w:jc w:val="center"/>
              <w:rPr>
                <w:rFonts w:ascii="宋体" w:hAnsi="宋体" w:cs="华文仿宋"/>
                <w:sz w:val="21"/>
                <w:szCs w:val="21"/>
              </w:rPr>
            </w:pPr>
          </w:p>
          <w:p w14:paraId="5CA454C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安装与检修三相异步电动机正反转控制线路</w:t>
            </w:r>
          </w:p>
        </w:tc>
        <w:tc>
          <w:tcPr>
            <w:tcW w:w="997" w:type="dxa"/>
            <w:vMerge w:val="restart"/>
            <w:vAlign w:val="center"/>
          </w:tcPr>
          <w:p w14:paraId="7BAAFD9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120min</w:t>
            </w:r>
          </w:p>
        </w:tc>
        <w:tc>
          <w:tcPr>
            <w:tcW w:w="3006" w:type="dxa"/>
            <w:vAlign w:val="center"/>
          </w:tcPr>
          <w:p w14:paraId="1A5E8F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1.正确画出接线图</w:t>
            </w:r>
          </w:p>
        </w:tc>
        <w:tc>
          <w:tcPr>
            <w:tcW w:w="634" w:type="dxa"/>
            <w:vAlign w:val="center"/>
          </w:tcPr>
          <w:p w14:paraId="69DE307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1A9E6F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96" w:type="dxa"/>
            <w:vMerge w:val="restart"/>
            <w:vAlign w:val="center"/>
          </w:tcPr>
          <w:p w14:paraId="380E18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1.三相异步电动机；</w:t>
            </w:r>
          </w:p>
          <w:p w14:paraId="76608559">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2.低压断路器、接触器、熔断器、热继电器、按扭、万用表、兆欧表、接线端子、控制板；</w:t>
            </w:r>
          </w:p>
          <w:p w14:paraId="467A15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3.导线、螺丝、线号管、扎带等若干；</w:t>
            </w:r>
          </w:p>
          <w:p w14:paraId="1DF86D2F">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4.螺丝刀、剥线钳等电工工具。</w:t>
            </w:r>
          </w:p>
          <w:p w14:paraId="40B7FCC8">
            <w:pPr>
              <w:spacing w:line="360" w:lineRule="exact"/>
              <w:ind w:firstLine="0" w:firstLineChars="0"/>
              <w:rPr>
                <w:rFonts w:ascii="宋体" w:hAnsi="宋体" w:cs="华文仿宋"/>
                <w:sz w:val="21"/>
                <w:szCs w:val="21"/>
              </w:rPr>
            </w:pPr>
          </w:p>
        </w:tc>
      </w:tr>
      <w:tr w14:paraId="3610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139" w:type="dxa"/>
            <w:vMerge w:val="continue"/>
            <w:vAlign w:val="center"/>
          </w:tcPr>
          <w:p w14:paraId="3812033D">
            <w:pPr>
              <w:spacing w:line="360" w:lineRule="exact"/>
              <w:ind w:firstLine="0" w:firstLineChars="0"/>
              <w:jc w:val="center"/>
              <w:rPr>
                <w:rFonts w:ascii="宋体" w:hAnsi="宋体" w:cs="华文仿宋"/>
                <w:sz w:val="21"/>
                <w:szCs w:val="21"/>
              </w:rPr>
            </w:pPr>
          </w:p>
        </w:tc>
        <w:tc>
          <w:tcPr>
            <w:tcW w:w="997" w:type="dxa"/>
            <w:vMerge w:val="continue"/>
            <w:vAlign w:val="center"/>
          </w:tcPr>
          <w:p w14:paraId="61C4962C">
            <w:pPr>
              <w:spacing w:line="360" w:lineRule="exact"/>
              <w:ind w:firstLine="0" w:firstLineChars="0"/>
              <w:jc w:val="center"/>
              <w:rPr>
                <w:rFonts w:ascii="宋体" w:hAnsi="宋体" w:cs="华文仿宋"/>
                <w:sz w:val="21"/>
                <w:szCs w:val="21"/>
              </w:rPr>
            </w:pPr>
          </w:p>
        </w:tc>
        <w:tc>
          <w:tcPr>
            <w:tcW w:w="3006" w:type="dxa"/>
            <w:vAlign w:val="center"/>
          </w:tcPr>
          <w:p w14:paraId="5FB37E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2.正确检测元件</w:t>
            </w:r>
          </w:p>
        </w:tc>
        <w:tc>
          <w:tcPr>
            <w:tcW w:w="634" w:type="dxa"/>
            <w:vAlign w:val="center"/>
          </w:tcPr>
          <w:p w14:paraId="44C835B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41563214">
            <w:pPr>
              <w:spacing w:line="360" w:lineRule="exact"/>
              <w:ind w:firstLine="0" w:firstLineChars="0"/>
              <w:jc w:val="center"/>
              <w:rPr>
                <w:rFonts w:ascii="宋体" w:hAnsi="宋体" w:cs="华文仿宋"/>
                <w:sz w:val="21"/>
                <w:szCs w:val="21"/>
              </w:rPr>
            </w:pPr>
          </w:p>
        </w:tc>
        <w:tc>
          <w:tcPr>
            <w:tcW w:w="2696" w:type="dxa"/>
            <w:vMerge w:val="continue"/>
            <w:vAlign w:val="center"/>
          </w:tcPr>
          <w:p w14:paraId="6F5C3C5C">
            <w:pPr>
              <w:spacing w:line="360" w:lineRule="exact"/>
              <w:ind w:firstLine="0" w:firstLineChars="0"/>
              <w:jc w:val="center"/>
              <w:rPr>
                <w:rFonts w:ascii="宋体" w:hAnsi="宋体" w:cs="华文仿宋"/>
                <w:sz w:val="21"/>
                <w:szCs w:val="21"/>
              </w:rPr>
            </w:pPr>
          </w:p>
        </w:tc>
      </w:tr>
      <w:tr w14:paraId="23703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139" w:type="dxa"/>
            <w:vMerge w:val="continue"/>
            <w:vAlign w:val="center"/>
          </w:tcPr>
          <w:p w14:paraId="76DFC6DD">
            <w:pPr>
              <w:spacing w:line="360" w:lineRule="exact"/>
              <w:ind w:firstLine="0" w:firstLineChars="0"/>
              <w:jc w:val="center"/>
              <w:rPr>
                <w:rFonts w:ascii="宋体" w:hAnsi="宋体" w:cs="华文仿宋"/>
                <w:sz w:val="21"/>
                <w:szCs w:val="21"/>
              </w:rPr>
            </w:pPr>
          </w:p>
        </w:tc>
        <w:tc>
          <w:tcPr>
            <w:tcW w:w="997" w:type="dxa"/>
            <w:vMerge w:val="continue"/>
            <w:vAlign w:val="center"/>
          </w:tcPr>
          <w:p w14:paraId="46F0C44A">
            <w:pPr>
              <w:spacing w:line="360" w:lineRule="exact"/>
              <w:ind w:firstLine="0" w:firstLineChars="0"/>
              <w:jc w:val="center"/>
              <w:rPr>
                <w:rFonts w:ascii="宋体" w:hAnsi="宋体" w:cs="华文仿宋"/>
                <w:sz w:val="21"/>
                <w:szCs w:val="21"/>
              </w:rPr>
            </w:pPr>
          </w:p>
        </w:tc>
        <w:tc>
          <w:tcPr>
            <w:tcW w:w="3006" w:type="dxa"/>
            <w:vAlign w:val="center"/>
          </w:tcPr>
          <w:p w14:paraId="564F110E">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3.正确检测电机的绝缘电阻</w:t>
            </w:r>
          </w:p>
        </w:tc>
        <w:tc>
          <w:tcPr>
            <w:tcW w:w="634" w:type="dxa"/>
            <w:vAlign w:val="center"/>
          </w:tcPr>
          <w:p w14:paraId="6E2CB47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6B220ABD">
            <w:pPr>
              <w:spacing w:line="360" w:lineRule="exact"/>
              <w:ind w:firstLine="0" w:firstLineChars="0"/>
              <w:jc w:val="center"/>
              <w:rPr>
                <w:rFonts w:ascii="宋体" w:hAnsi="宋体" w:cs="华文仿宋"/>
                <w:sz w:val="21"/>
                <w:szCs w:val="21"/>
              </w:rPr>
            </w:pPr>
          </w:p>
        </w:tc>
        <w:tc>
          <w:tcPr>
            <w:tcW w:w="2696" w:type="dxa"/>
            <w:vMerge w:val="continue"/>
            <w:vAlign w:val="center"/>
          </w:tcPr>
          <w:p w14:paraId="29446909">
            <w:pPr>
              <w:spacing w:line="360" w:lineRule="exact"/>
              <w:ind w:firstLine="0" w:firstLineChars="0"/>
              <w:jc w:val="center"/>
              <w:rPr>
                <w:rFonts w:ascii="宋体" w:hAnsi="宋体" w:cs="华文仿宋"/>
                <w:sz w:val="21"/>
                <w:szCs w:val="21"/>
              </w:rPr>
            </w:pPr>
          </w:p>
        </w:tc>
      </w:tr>
      <w:tr w14:paraId="6468B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39" w:type="dxa"/>
            <w:vMerge w:val="continue"/>
            <w:vAlign w:val="center"/>
          </w:tcPr>
          <w:p w14:paraId="06E418D8">
            <w:pPr>
              <w:spacing w:line="360" w:lineRule="exact"/>
              <w:ind w:firstLine="0" w:firstLineChars="0"/>
              <w:jc w:val="center"/>
              <w:rPr>
                <w:rFonts w:ascii="宋体" w:hAnsi="宋体" w:cs="华文仿宋"/>
                <w:sz w:val="21"/>
                <w:szCs w:val="21"/>
              </w:rPr>
            </w:pPr>
          </w:p>
        </w:tc>
        <w:tc>
          <w:tcPr>
            <w:tcW w:w="997" w:type="dxa"/>
            <w:vMerge w:val="continue"/>
            <w:vAlign w:val="center"/>
          </w:tcPr>
          <w:p w14:paraId="5BDBB45D">
            <w:pPr>
              <w:spacing w:line="360" w:lineRule="exact"/>
              <w:ind w:firstLine="0" w:firstLineChars="0"/>
              <w:jc w:val="center"/>
              <w:rPr>
                <w:rFonts w:ascii="宋体" w:hAnsi="宋体" w:cs="华文仿宋"/>
                <w:sz w:val="21"/>
                <w:szCs w:val="21"/>
              </w:rPr>
            </w:pPr>
          </w:p>
        </w:tc>
        <w:tc>
          <w:tcPr>
            <w:tcW w:w="3006" w:type="dxa"/>
            <w:vAlign w:val="center"/>
          </w:tcPr>
          <w:p w14:paraId="35D117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4.电器元件布置安装合理</w:t>
            </w:r>
          </w:p>
        </w:tc>
        <w:tc>
          <w:tcPr>
            <w:tcW w:w="634" w:type="dxa"/>
            <w:vAlign w:val="center"/>
          </w:tcPr>
          <w:p w14:paraId="660270F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vAlign w:val="center"/>
          </w:tcPr>
          <w:p w14:paraId="2C17681C">
            <w:pPr>
              <w:spacing w:line="360" w:lineRule="exact"/>
              <w:ind w:firstLine="0" w:firstLineChars="0"/>
              <w:jc w:val="center"/>
              <w:rPr>
                <w:rFonts w:ascii="宋体" w:hAnsi="宋体" w:cs="华文仿宋"/>
                <w:sz w:val="21"/>
                <w:szCs w:val="21"/>
              </w:rPr>
            </w:pPr>
          </w:p>
        </w:tc>
        <w:tc>
          <w:tcPr>
            <w:tcW w:w="2696" w:type="dxa"/>
            <w:vMerge w:val="continue"/>
            <w:vAlign w:val="center"/>
          </w:tcPr>
          <w:p w14:paraId="1EB3FCEA">
            <w:pPr>
              <w:spacing w:line="360" w:lineRule="exact"/>
              <w:ind w:firstLine="0" w:firstLineChars="0"/>
              <w:jc w:val="center"/>
              <w:rPr>
                <w:rFonts w:ascii="宋体" w:hAnsi="宋体" w:cs="华文仿宋"/>
                <w:sz w:val="21"/>
                <w:szCs w:val="21"/>
              </w:rPr>
            </w:pPr>
          </w:p>
        </w:tc>
      </w:tr>
      <w:tr w14:paraId="234D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139" w:type="dxa"/>
            <w:vMerge w:val="continue"/>
            <w:vAlign w:val="center"/>
          </w:tcPr>
          <w:p w14:paraId="590B41CF">
            <w:pPr>
              <w:spacing w:line="360" w:lineRule="exact"/>
              <w:ind w:firstLine="0" w:firstLineChars="0"/>
              <w:jc w:val="center"/>
              <w:rPr>
                <w:rFonts w:ascii="宋体" w:hAnsi="宋体" w:cs="华文仿宋"/>
                <w:sz w:val="21"/>
                <w:szCs w:val="21"/>
              </w:rPr>
            </w:pPr>
          </w:p>
        </w:tc>
        <w:tc>
          <w:tcPr>
            <w:tcW w:w="997" w:type="dxa"/>
            <w:vMerge w:val="continue"/>
            <w:vAlign w:val="center"/>
          </w:tcPr>
          <w:p w14:paraId="6E72ACE5">
            <w:pPr>
              <w:spacing w:line="360" w:lineRule="exact"/>
              <w:ind w:firstLine="0" w:firstLineChars="0"/>
              <w:jc w:val="center"/>
              <w:rPr>
                <w:rFonts w:ascii="宋体" w:hAnsi="宋体" w:cs="华文仿宋"/>
                <w:sz w:val="21"/>
                <w:szCs w:val="21"/>
              </w:rPr>
            </w:pPr>
          </w:p>
        </w:tc>
        <w:tc>
          <w:tcPr>
            <w:tcW w:w="3006" w:type="dxa"/>
            <w:vAlign w:val="center"/>
          </w:tcPr>
          <w:p w14:paraId="325B484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5.正确标出线号，接线正确布线工艺合理</w:t>
            </w:r>
          </w:p>
        </w:tc>
        <w:tc>
          <w:tcPr>
            <w:tcW w:w="634" w:type="dxa"/>
            <w:vAlign w:val="center"/>
          </w:tcPr>
          <w:p w14:paraId="714F6D0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99" w:type="dxa"/>
            <w:vMerge w:val="continue"/>
            <w:vAlign w:val="center"/>
          </w:tcPr>
          <w:p w14:paraId="16389D3E">
            <w:pPr>
              <w:spacing w:line="360" w:lineRule="exact"/>
              <w:ind w:firstLine="0" w:firstLineChars="0"/>
              <w:jc w:val="center"/>
              <w:rPr>
                <w:rFonts w:ascii="宋体" w:hAnsi="宋体" w:cs="华文仿宋"/>
                <w:sz w:val="21"/>
                <w:szCs w:val="21"/>
              </w:rPr>
            </w:pPr>
          </w:p>
        </w:tc>
        <w:tc>
          <w:tcPr>
            <w:tcW w:w="2696" w:type="dxa"/>
            <w:vMerge w:val="continue"/>
            <w:vAlign w:val="center"/>
          </w:tcPr>
          <w:p w14:paraId="506A8EC2">
            <w:pPr>
              <w:spacing w:line="360" w:lineRule="exact"/>
              <w:ind w:firstLine="0" w:firstLineChars="0"/>
              <w:jc w:val="center"/>
              <w:rPr>
                <w:rFonts w:ascii="宋体" w:hAnsi="宋体" w:cs="华文仿宋"/>
                <w:sz w:val="21"/>
                <w:szCs w:val="21"/>
              </w:rPr>
            </w:pPr>
          </w:p>
        </w:tc>
      </w:tr>
      <w:tr w14:paraId="55D40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1139" w:type="dxa"/>
            <w:vMerge w:val="continue"/>
            <w:vAlign w:val="center"/>
          </w:tcPr>
          <w:p w14:paraId="5E5E01A9">
            <w:pPr>
              <w:spacing w:line="360" w:lineRule="exact"/>
              <w:ind w:firstLine="0" w:firstLineChars="0"/>
              <w:jc w:val="center"/>
              <w:rPr>
                <w:rFonts w:ascii="宋体" w:hAnsi="宋体" w:cs="华文仿宋"/>
                <w:sz w:val="21"/>
                <w:szCs w:val="21"/>
              </w:rPr>
            </w:pPr>
          </w:p>
        </w:tc>
        <w:tc>
          <w:tcPr>
            <w:tcW w:w="997" w:type="dxa"/>
            <w:vMerge w:val="continue"/>
            <w:vAlign w:val="center"/>
          </w:tcPr>
          <w:p w14:paraId="1249DEEC">
            <w:pPr>
              <w:spacing w:line="360" w:lineRule="exact"/>
              <w:ind w:firstLine="0" w:firstLineChars="0"/>
              <w:jc w:val="center"/>
              <w:rPr>
                <w:rFonts w:ascii="宋体" w:hAnsi="宋体" w:cs="华文仿宋"/>
                <w:sz w:val="21"/>
                <w:szCs w:val="21"/>
              </w:rPr>
            </w:pPr>
          </w:p>
        </w:tc>
        <w:tc>
          <w:tcPr>
            <w:tcW w:w="3006" w:type="dxa"/>
            <w:vAlign w:val="center"/>
          </w:tcPr>
          <w:p w14:paraId="0FCDBF80">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6.自检并进行故障分析和排除</w:t>
            </w:r>
          </w:p>
        </w:tc>
        <w:tc>
          <w:tcPr>
            <w:tcW w:w="634" w:type="dxa"/>
            <w:vAlign w:val="center"/>
          </w:tcPr>
          <w:p w14:paraId="2BDD85B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35F308C9">
            <w:pPr>
              <w:spacing w:line="360" w:lineRule="exact"/>
              <w:ind w:firstLine="0" w:firstLineChars="0"/>
              <w:jc w:val="center"/>
              <w:rPr>
                <w:rFonts w:ascii="宋体" w:hAnsi="宋体" w:cs="华文仿宋"/>
                <w:sz w:val="21"/>
                <w:szCs w:val="21"/>
              </w:rPr>
            </w:pPr>
          </w:p>
        </w:tc>
        <w:tc>
          <w:tcPr>
            <w:tcW w:w="2696" w:type="dxa"/>
            <w:vMerge w:val="continue"/>
            <w:vAlign w:val="center"/>
          </w:tcPr>
          <w:p w14:paraId="10DF7091">
            <w:pPr>
              <w:spacing w:line="360" w:lineRule="exact"/>
              <w:ind w:firstLine="0" w:firstLineChars="0"/>
              <w:jc w:val="center"/>
              <w:rPr>
                <w:rFonts w:ascii="宋体" w:hAnsi="宋体" w:cs="华文仿宋"/>
                <w:sz w:val="21"/>
                <w:szCs w:val="21"/>
              </w:rPr>
            </w:pPr>
          </w:p>
        </w:tc>
      </w:tr>
      <w:tr w14:paraId="4BEB5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139" w:type="dxa"/>
            <w:vMerge w:val="continue"/>
            <w:vAlign w:val="center"/>
          </w:tcPr>
          <w:p w14:paraId="62C0CCA7">
            <w:pPr>
              <w:spacing w:line="360" w:lineRule="exact"/>
              <w:ind w:firstLine="0" w:firstLineChars="0"/>
              <w:jc w:val="center"/>
              <w:rPr>
                <w:rFonts w:ascii="宋体" w:hAnsi="宋体" w:cs="华文仿宋"/>
                <w:sz w:val="21"/>
                <w:szCs w:val="21"/>
              </w:rPr>
            </w:pPr>
          </w:p>
        </w:tc>
        <w:tc>
          <w:tcPr>
            <w:tcW w:w="997" w:type="dxa"/>
            <w:vMerge w:val="continue"/>
            <w:vAlign w:val="center"/>
          </w:tcPr>
          <w:p w14:paraId="5C077EFF">
            <w:pPr>
              <w:spacing w:line="360" w:lineRule="exact"/>
              <w:ind w:firstLine="0" w:firstLineChars="0"/>
              <w:jc w:val="center"/>
              <w:rPr>
                <w:rFonts w:ascii="宋体" w:hAnsi="宋体" w:cs="华文仿宋"/>
                <w:sz w:val="21"/>
                <w:szCs w:val="21"/>
              </w:rPr>
            </w:pPr>
          </w:p>
        </w:tc>
        <w:tc>
          <w:tcPr>
            <w:tcW w:w="3006" w:type="dxa"/>
            <w:vAlign w:val="center"/>
          </w:tcPr>
          <w:p w14:paraId="7329A9AE">
            <w:pPr>
              <w:spacing w:line="360" w:lineRule="exact"/>
              <w:ind w:firstLine="0" w:firstLineChars="0"/>
              <w:jc w:val="left"/>
              <w:rPr>
                <w:rFonts w:ascii="宋体" w:hAnsi="宋体" w:cs="华文仿宋"/>
                <w:sz w:val="21"/>
                <w:szCs w:val="21"/>
              </w:rPr>
            </w:pPr>
            <w:r>
              <w:rPr>
                <w:rFonts w:hint="eastAsia" w:ascii="宋体" w:hAnsi="宋体" w:cs="华文仿宋"/>
                <w:sz w:val="21"/>
                <w:szCs w:val="21"/>
              </w:rPr>
              <w:t>7.通电试车</w:t>
            </w:r>
          </w:p>
        </w:tc>
        <w:tc>
          <w:tcPr>
            <w:tcW w:w="634" w:type="dxa"/>
            <w:vAlign w:val="center"/>
          </w:tcPr>
          <w:p w14:paraId="5EDF48F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vAlign w:val="center"/>
          </w:tcPr>
          <w:p w14:paraId="300E197A">
            <w:pPr>
              <w:spacing w:line="360" w:lineRule="exact"/>
              <w:ind w:firstLine="0" w:firstLineChars="0"/>
              <w:jc w:val="center"/>
              <w:rPr>
                <w:rFonts w:ascii="宋体" w:hAnsi="宋体" w:cs="华文仿宋"/>
                <w:sz w:val="21"/>
                <w:szCs w:val="21"/>
              </w:rPr>
            </w:pPr>
          </w:p>
        </w:tc>
        <w:tc>
          <w:tcPr>
            <w:tcW w:w="2696" w:type="dxa"/>
            <w:vMerge w:val="continue"/>
            <w:vAlign w:val="center"/>
          </w:tcPr>
          <w:p w14:paraId="00B41614">
            <w:pPr>
              <w:spacing w:line="360" w:lineRule="exact"/>
              <w:ind w:firstLine="0" w:firstLineChars="0"/>
              <w:jc w:val="center"/>
              <w:rPr>
                <w:rFonts w:ascii="宋体" w:hAnsi="宋体" w:cs="华文仿宋"/>
                <w:sz w:val="21"/>
                <w:szCs w:val="21"/>
              </w:rPr>
            </w:pPr>
          </w:p>
        </w:tc>
      </w:tr>
      <w:tr w14:paraId="0E201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139" w:type="dxa"/>
            <w:vMerge w:val="continue"/>
            <w:vAlign w:val="center"/>
          </w:tcPr>
          <w:p w14:paraId="6D31B6E4">
            <w:pPr>
              <w:spacing w:line="360" w:lineRule="exact"/>
              <w:ind w:firstLine="0" w:firstLineChars="0"/>
              <w:jc w:val="center"/>
              <w:rPr>
                <w:rFonts w:ascii="宋体" w:hAnsi="宋体" w:cs="华文仿宋"/>
                <w:sz w:val="21"/>
                <w:szCs w:val="21"/>
              </w:rPr>
            </w:pPr>
          </w:p>
        </w:tc>
        <w:tc>
          <w:tcPr>
            <w:tcW w:w="997" w:type="dxa"/>
            <w:vMerge w:val="continue"/>
            <w:vAlign w:val="center"/>
          </w:tcPr>
          <w:p w14:paraId="534AA5AF">
            <w:pPr>
              <w:spacing w:line="360" w:lineRule="exact"/>
              <w:ind w:firstLine="0" w:firstLineChars="0"/>
              <w:jc w:val="center"/>
              <w:rPr>
                <w:rFonts w:ascii="宋体" w:hAnsi="宋体" w:cs="华文仿宋"/>
                <w:sz w:val="21"/>
                <w:szCs w:val="21"/>
              </w:rPr>
            </w:pPr>
          </w:p>
        </w:tc>
        <w:tc>
          <w:tcPr>
            <w:tcW w:w="3006" w:type="dxa"/>
            <w:vAlign w:val="center"/>
          </w:tcPr>
          <w:p w14:paraId="6E101D54">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2F30E6A4">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vAlign w:val="center"/>
          </w:tcPr>
          <w:p w14:paraId="59B90ADD">
            <w:pPr>
              <w:spacing w:line="360" w:lineRule="exact"/>
              <w:ind w:firstLine="0" w:firstLineChars="0"/>
              <w:jc w:val="center"/>
              <w:rPr>
                <w:rFonts w:ascii="宋体" w:hAnsi="宋体" w:cs="华文仿宋"/>
                <w:sz w:val="21"/>
                <w:szCs w:val="21"/>
              </w:rPr>
            </w:pPr>
          </w:p>
        </w:tc>
        <w:tc>
          <w:tcPr>
            <w:tcW w:w="2696" w:type="dxa"/>
            <w:vMerge w:val="continue"/>
            <w:vAlign w:val="center"/>
          </w:tcPr>
          <w:p w14:paraId="3735E521">
            <w:pPr>
              <w:spacing w:line="360" w:lineRule="exact"/>
              <w:ind w:firstLine="0" w:firstLineChars="0"/>
              <w:jc w:val="center"/>
              <w:rPr>
                <w:rFonts w:ascii="宋体" w:hAnsi="宋体" w:cs="华文仿宋"/>
                <w:sz w:val="21"/>
                <w:szCs w:val="21"/>
              </w:rPr>
            </w:pPr>
          </w:p>
        </w:tc>
      </w:tr>
      <w:tr w14:paraId="6835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39" w:type="dxa"/>
            <w:vMerge w:val="restart"/>
            <w:vAlign w:val="center"/>
          </w:tcPr>
          <w:p w14:paraId="1B99DA1B">
            <w:pPr>
              <w:spacing w:line="360" w:lineRule="exact"/>
              <w:ind w:firstLine="0" w:firstLineChars="0"/>
              <w:jc w:val="center"/>
              <w:rPr>
                <w:rFonts w:ascii="宋体" w:hAnsi="宋体" w:cs="华文仿宋"/>
                <w:sz w:val="21"/>
                <w:szCs w:val="21"/>
              </w:rPr>
            </w:pPr>
          </w:p>
          <w:p w14:paraId="19604C9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安装与检修三相异步电动机工作台自动往返控制线路</w:t>
            </w:r>
          </w:p>
        </w:tc>
        <w:tc>
          <w:tcPr>
            <w:tcW w:w="997" w:type="dxa"/>
            <w:vMerge w:val="restart"/>
            <w:vAlign w:val="center"/>
          </w:tcPr>
          <w:p w14:paraId="7DCF13A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120min</w:t>
            </w:r>
          </w:p>
        </w:tc>
        <w:tc>
          <w:tcPr>
            <w:tcW w:w="3006" w:type="dxa"/>
            <w:vAlign w:val="center"/>
          </w:tcPr>
          <w:p w14:paraId="508E8F38">
            <w:pPr>
              <w:spacing w:line="360" w:lineRule="exact"/>
              <w:ind w:firstLine="0" w:firstLineChars="0"/>
              <w:jc w:val="left"/>
              <w:rPr>
                <w:rFonts w:ascii="宋体" w:hAnsi="宋体" w:cs="华文仿宋"/>
                <w:sz w:val="21"/>
                <w:szCs w:val="21"/>
              </w:rPr>
            </w:pPr>
            <w:r>
              <w:rPr>
                <w:rFonts w:hint="eastAsia" w:ascii="宋体" w:hAnsi="宋体" w:cs="华文仿宋"/>
                <w:sz w:val="21"/>
                <w:szCs w:val="21"/>
              </w:rPr>
              <w:t>1.正确画出接线图</w:t>
            </w:r>
          </w:p>
        </w:tc>
        <w:tc>
          <w:tcPr>
            <w:tcW w:w="634" w:type="dxa"/>
            <w:vAlign w:val="center"/>
          </w:tcPr>
          <w:p w14:paraId="78F607D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restart"/>
            <w:vAlign w:val="center"/>
          </w:tcPr>
          <w:p w14:paraId="74A8D458">
            <w:pPr>
              <w:spacing w:line="360" w:lineRule="exact"/>
              <w:ind w:firstLine="0" w:firstLineChars="0"/>
              <w:jc w:val="center"/>
              <w:rPr>
                <w:rFonts w:ascii="宋体" w:hAnsi="宋体" w:cs="华文仿宋"/>
                <w:sz w:val="21"/>
                <w:szCs w:val="21"/>
              </w:rPr>
            </w:pPr>
          </w:p>
          <w:p w14:paraId="1148CBD0">
            <w:pPr>
              <w:spacing w:line="360" w:lineRule="exact"/>
              <w:ind w:firstLine="0" w:firstLineChars="0"/>
              <w:rPr>
                <w:rFonts w:ascii="宋体" w:hAnsi="宋体" w:cs="华文仿宋"/>
                <w:sz w:val="21"/>
                <w:szCs w:val="21"/>
              </w:rPr>
            </w:pPr>
            <w:r>
              <w:rPr>
                <w:rFonts w:hint="eastAsia" w:ascii="宋体" w:hAnsi="宋体" w:cs="华文仿宋"/>
                <w:sz w:val="21"/>
                <w:szCs w:val="21"/>
              </w:rPr>
              <w:t>200</w:t>
            </w:r>
          </w:p>
        </w:tc>
        <w:tc>
          <w:tcPr>
            <w:tcW w:w="2696" w:type="dxa"/>
            <w:vMerge w:val="restart"/>
          </w:tcPr>
          <w:p w14:paraId="22718749">
            <w:pPr>
              <w:spacing w:line="360" w:lineRule="exact"/>
              <w:ind w:firstLine="0" w:firstLineChars="0"/>
              <w:jc w:val="left"/>
              <w:rPr>
                <w:rFonts w:ascii="宋体" w:hAnsi="宋体" w:cs="华文仿宋"/>
                <w:sz w:val="21"/>
                <w:szCs w:val="21"/>
              </w:rPr>
            </w:pPr>
            <w:r>
              <w:rPr>
                <w:rFonts w:hint="eastAsia" w:ascii="宋体" w:hAnsi="宋体" w:cs="华文仿宋"/>
                <w:sz w:val="21"/>
                <w:szCs w:val="21"/>
              </w:rPr>
              <w:t>1.三相异步电动机；</w:t>
            </w:r>
          </w:p>
          <w:p w14:paraId="704B204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2.低压断路器、接触器、熔断器、热继电器、行程开关、按扭、万用表、兆欧表、接线端子、控制板；</w:t>
            </w:r>
          </w:p>
          <w:p w14:paraId="2B4C5CB7">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3.导线、螺丝、线号管、扎带等若干；</w:t>
            </w:r>
          </w:p>
          <w:p w14:paraId="4908869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4.螺丝刀、剥线钳等电工工具。</w:t>
            </w:r>
          </w:p>
          <w:p w14:paraId="10D7E2A0">
            <w:pPr>
              <w:spacing w:line="360" w:lineRule="exact"/>
              <w:ind w:firstLine="0" w:firstLineChars="0"/>
              <w:rPr>
                <w:rFonts w:ascii="宋体" w:hAnsi="宋体" w:cs="华文仿宋"/>
                <w:sz w:val="21"/>
                <w:szCs w:val="21"/>
              </w:rPr>
            </w:pPr>
          </w:p>
        </w:tc>
      </w:tr>
      <w:tr w14:paraId="3C258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39" w:type="dxa"/>
            <w:vMerge w:val="continue"/>
            <w:vAlign w:val="center"/>
          </w:tcPr>
          <w:p w14:paraId="0E2A79AA">
            <w:pPr>
              <w:spacing w:line="360" w:lineRule="exact"/>
              <w:ind w:firstLine="0" w:firstLineChars="0"/>
              <w:jc w:val="center"/>
              <w:rPr>
                <w:rFonts w:ascii="宋体" w:hAnsi="宋体" w:cs="华文仿宋"/>
                <w:sz w:val="21"/>
                <w:szCs w:val="21"/>
              </w:rPr>
            </w:pPr>
          </w:p>
        </w:tc>
        <w:tc>
          <w:tcPr>
            <w:tcW w:w="997" w:type="dxa"/>
            <w:vMerge w:val="continue"/>
            <w:vAlign w:val="center"/>
          </w:tcPr>
          <w:p w14:paraId="3E858ED7">
            <w:pPr>
              <w:spacing w:line="360" w:lineRule="exact"/>
              <w:ind w:firstLine="0" w:firstLineChars="0"/>
              <w:jc w:val="center"/>
              <w:rPr>
                <w:rFonts w:ascii="宋体" w:hAnsi="宋体" w:cs="华文仿宋"/>
                <w:sz w:val="21"/>
                <w:szCs w:val="21"/>
              </w:rPr>
            </w:pPr>
          </w:p>
        </w:tc>
        <w:tc>
          <w:tcPr>
            <w:tcW w:w="3006" w:type="dxa"/>
            <w:vAlign w:val="center"/>
          </w:tcPr>
          <w:p w14:paraId="5A07826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2.正确检测元件</w:t>
            </w:r>
          </w:p>
        </w:tc>
        <w:tc>
          <w:tcPr>
            <w:tcW w:w="634" w:type="dxa"/>
            <w:vAlign w:val="center"/>
          </w:tcPr>
          <w:p w14:paraId="01A191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79AB9B7D">
            <w:pPr>
              <w:spacing w:line="360" w:lineRule="exact"/>
              <w:ind w:firstLine="0" w:firstLineChars="0"/>
              <w:jc w:val="center"/>
              <w:rPr>
                <w:rFonts w:ascii="宋体" w:hAnsi="宋体" w:cs="华文仿宋"/>
                <w:sz w:val="21"/>
                <w:szCs w:val="21"/>
              </w:rPr>
            </w:pPr>
          </w:p>
        </w:tc>
        <w:tc>
          <w:tcPr>
            <w:tcW w:w="2696" w:type="dxa"/>
            <w:vMerge w:val="continue"/>
          </w:tcPr>
          <w:p w14:paraId="674F30DC">
            <w:pPr>
              <w:spacing w:line="360" w:lineRule="exact"/>
              <w:ind w:firstLine="0" w:firstLineChars="0"/>
              <w:jc w:val="left"/>
              <w:rPr>
                <w:rFonts w:ascii="宋体" w:hAnsi="宋体" w:cs="华文仿宋"/>
                <w:sz w:val="21"/>
                <w:szCs w:val="21"/>
              </w:rPr>
            </w:pPr>
          </w:p>
        </w:tc>
      </w:tr>
      <w:tr w14:paraId="1700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39" w:type="dxa"/>
            <w:vMerge w:val="continue"/>
            <w:vAlign w:val="center"/>
          </w:tcPr>
          <w:p w14:paraId="0199FFBF">
            <w:pPr>
              <w:spacing w:line="360" w:lineRule="exact"/>
              <w:ind w:firstLine="0" w:firstLineChars="0"/>
              <w:jc w:val="center"/>
              <w:rPr>
                <w:rFonts w:ascii="宋体" w:hAnsi="宋体" w:cs="华文仿宋"/>
                <w:sz w:val="21"/>
                <w:szCs w:val="21"/>
              </w:rPr>
            </w:pPr>
          </w:p>
        </w:tc>
        <w:tc>
          <w:tcPr>
            <w:tcW w:w="997" w:type="dxa"/>
            <w:vMerge w:val="continue"/>
            <w:vAlign w:val="center"/>
          </w:tcPr>
          <w:p w14:paraId="2823BBE7">
            <w:pPr>
              <w:spacing w:line="360" w:lineRule="exact"/>
              <w:ind w:firstLine="0" w:firstLineChars="0"/>
              <w:jc w:val="center"/>
              <w:rPr>
                <w:rFonts w:ascii="宋体" w:hAnsi="宋体" w:cs="华文仿宋"/>
                <w:sz w:val="21"/>
                <w:szCs w:val="21"/>
              </w:rPr>
            </w:pPr>
          </w:p>
        </w:tc>
        <w:tc>
          <w:tcPr>
            <w:tcW w:w="3006" w:type="dxa"/>
            <w:vAlign w:val="center"/>
          </w:tcPr>
          <w:p w14:paraId="7A3A0B33">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3.正确检测电机的绝缘电阻</w:t>
            </w:r>
          </w:p>
        </w:tc>
        <w:tc>
          <w:tcPr>
            <w:tcW w:w="634" w:type="dxa"/>
            <w:vAlign w:val="center"/>
          </w:tcPr>
          <w:p w14:paraId="5C2D007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tcPr>
          <w:p w14:paraId="22BE2980">
            <w:pPr>
              <w:spacing w:line="360" w:lineRule="exact"/>
              <w:ind w:firstLine="0" w:firstLineChars="0"/>
              <w:jc w:val="center"/>
              <w:rPr>
                <w:rFonts w:ascii="宋体" w:hAnsi="宋体" w:cs="华文仿宋"/>
                <w:sz w:val="21"/>
                <w:szCs w:val="21"/>
              </w:rPr>
            </w:pPr>
          </w:p>
        </w:tc>
        <w:tc>
          <w:tcPr>
            <w:tcW w:w="2696" w:type="dxa"/>
            <w:vMerge w:val="continue"/>
          </w:tcPr>
          <w:p w14:paraId="293668CA">
            <w:pPr>
              <w:spacing w:line="360" w:lineRule="exact"/>
              <w:ind w:firstLine="0" w:firstLineChars="0"/>
              <w:jc w:val="left"/>
              <w:rPr>
                <w:rFonts w:ascii="宋体" w:hAnsi="宋体" w:cs="华文仿宋"/>
                <w:sz w:val="21"/>
                <w:szCs w:val="21"/>
              </w:rPr>
            </w:pPr>
          </w:p>
        </w:tc>
      </w:tr>
      <w:tr w14:paraId="24AFA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139" w:type="dxa"/>
            <w:vMerge w:val="continue"/>
            <w:vAlign w:val="center"/>
          </w:tcPr>
          <w:p w14:paraId="794662C8">
            <w:pPr>
              <w:spacing w:line="360" w:lineRule="exact"/>
              <w:ind w:firstLine="0" w:firstLineChars="0"/>
              <w:jc w:val="center"/>
              <w:rPr>
                <w:rFonts w:ascii="宋体" w:hAnsi="宋体" w:cs="华文仿宋"/>
                <w:sz w:val="21"/>
                <w:szCs w:val="21"/>
              </w:rPr>
            </w:pPr>
          </w:p>
        </w:tc>
        <w:tc>
          <w:tcPr>
            <w:tcW w:w="997" w:type="dxa"/>
            <w:vMerge w:val="continue"/>
            <w:vAlign w:val="center"/>
          </w:tcPr>
          <w:p w14:paraId="4B279831">
            <w:pPr>
              <w:spacing w:line="360" w:lineRule="exact"/>
              <w:ind w:firstLine="0" w:firstLineChars="0"/>
              <w:jc w:val="center"/>
              <w:rPr>
                <w:rFonts w:ascii="宋体" w:hAnsi="宋体" w:cs="华文仿宋"/>
                <w:sz w:val="21"/>
                <w:szCs w:val="21"/>
              </w:rPr>
            </w:pPr>
          </w:p>
        </w:tc>
        <w:tc>
          <w:tcPr>
            <w:tcW w:w="3006" w:type="dxa"/>
            <w:vAlign w:val="center"/>
          </w:tcPr>
          <w:p w14:paraId="5793AB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4.电器元件布置安装合理</w:t>
            </w:r>
          </w:p>
        </w:tc>
        <w:tc>
          <w:tcPr>
            <w:tcW w:w="634" w:type="dxa"/>
            <w:vAlign w:val="center"/>
          </w:tcPr>
          <w:p w14:paraId="1E7C4BE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9" w:type="dxa"/>
            <w:vMerge w:val="continue"/>
          </w:tcPr>
          <w:p w14:paraId="39F1E835">
            <w:pPr>
              <w:spacing w:line="360" w:lineRule="exact"/>
              <w:ind w:firstLine="0" w:firstLineChars="0"/>
              <w:jc w:val="center"/>
              <w:rPr>
                <w:rFonts w:ascii="宋体" w:hAnsi="宋体" w:cs="华文仿宋"/>
                <w:sz w:val="21"/>
                <w:szCs w:val="21"/>
              </w:rPr>
            </w:pPr>
          </w:p>
        </w:tc>
        <w:tc>
          <w:tcPr>
            <w:tcW w:w="2696" w:type="dxa"/>
            <w:vMerge w:val="continue"/>
          </w:tcPr>
          <w:p w14:paraId="43890821">
            <w:pPr>
              <w:spacing w:line="360" w:lineRule="exact"/>
              <w:ind w:firstLine="0" w:firstLineChars="0"/>
              <w:jc w:val="left"/>
              <w:rPr>
                <w:rFonts w:ascii="宋体" w:hAnsi="宋体" w:cs="华文仿宋"/>
                <w:sz w:val="21"/>
                <w:szCs w:val="21"/>
              </w:rPr>
            </w:pPr>
          </w:p>
        </w:tc>
      </w:tr>
      <w:tr w14:paraId="79630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39" w:type="dxa"/>
            <w:vMerge w:val="continue"/>
            <w:vAlign w:val="center"/>
          </w:tcPr>
          <w:p w14:paraId="2843821D">
            <w:pPr>
              <w:spacing w:line="360" w:lineRule="exact"/>
              <w:ind w:firstLine="0" w:firstLineChars="0"/>
              <w:jc w:val="center"/>
              <w:rPr>
                <w:rFonts w:ascii="宋体" w:hAnsi="宋体" w:cs="华文仿宋"/>
                <w:sz w:val="21"/>
                <w:szCs w:val="21"/>
              </w:rPr>
            </w:pPr>
          </w:p>
        </w:tc>
        <w:tc>
          <w:tcPr>
            <w:tcW w:w="997" w:type="dxa"/>
            <w:vMerge w:val="continue"/>
            <w:vAlign w:val="center"/>
          </w:tcPr>
          <w:p w14:paraId="587B9770">
            <w:pPr>
              <w:spacing w:line="360" w:lineRule="exact"/>
              <w:ind w:firstLine="0" w:firstLineChars="0"/>
              <w:jc w:val="center"/>
              <w:rPr>
                <w:rFonts w:ascii="宋体" w:hAnsi="宋体" w:cs="华文仿宋"/>
                <w:sz w:val="21"/>
                <w:szCs w:val="21"/>
              </w:rPr>
            </w:pPr>
          </w:p>
        </w:tc>
        <w:tc>
          <w:tcPr>
            <w:tcW w:w="3006" w:type="dxa"/>
            <w:vAlign w:val="center"/>
          </w:tcPr>
          <w:p w14:paraId="72333899">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5.正确标出线号，接线正确布线工艺合理</w:t>
            </w:r>
          </w:p>
        </w:tc>
        <w:tc>
          <w:tcPr>
            <w:tcW w:w="634" w:type="dxa"/>
            <w:vAlign w:val="center"/>
          </w:tcPr>
          <w:p w14:paraId="19CD56E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60</w:t>
            </w:r>
          </w:p>
        </w:tc>
        <w:tc>
          <w:tcPr>
            <w:tcW w:w="599" w:type="dxa"/>
            <w:vMerge w:val="continue"/>
          </w:tcPr>
          <w:p w14:paraId="61B76EDA">
            <w:pPr>
              <w:spacing w:line="360" w:lineRule="exact"/>
              <w:ind w:firstLine="0" w:firstLineChars="0"/>
              <w:jc w:val="center"/>
              <w:rPr>
                <w:rFonts w:ascii="宋体" w:hAnsi="宋体" w:cs="华文仿宋"/>
                <w:sz w:val="21"/>
                <w:szCs w:val="21"/>
              </w:rPr>
            </w:pPr>
          </w:p>
        </w:tc>
        <w:tc>
          <w:tcPr>
            <w:tcW w:w="2696" w:type="dxa"/>
            <w:vMerge w:val="continue"/>
          </w:tcPr>
          <w:p w14:paraId="033A0C13">
            <w:pPr>
              <w:spacing w:line="360" w:lineRule="exact"/>
              <w:ind w:firstLine="0" w:firstLineChars="0"/>
              <w:jc w:val="left"/>
              <w:rPr>
                <w:rFonts w:ascii="宋体" w:hAnsi="宋体" w:cs="华文仿宋"/>
                <w:sz w:val="21"/>
                <w:szCs w:val="21"/>
              </w:rPr>
            </w:pPr>
          </w:p>
        </w:tc>
      </w:tr>
      <w:tr w14:paraId="69D4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39" w:type="dxa"/>
            <w:vMerge w:val="continue"/>
            <w:vAlign w:val="center"/>
          </w:tcPr>
          <w:p w14:paraId="21915121">
            <w:pPr>
              <w:spacing w:line="360" w:lineRule="exact"/>
              <w:ind w:firstLine="0" w:firstLineChars="0"/>
              <w:jc w:val="center"/>
              <w:rPr>
                <w:rFonts w:ascii="宋体" w:hAnsi="宋体" w:cs="华文仿宋"/>
                <w:sz w:val="21"/>
                <w:szCs w:val="21"/>
              </w:rPr>
            </w:pPr>
          </w:p>
        </w:tc>
        <w:tc>
          <w:tcPr>
            <w:tcW w:w="997" w:type="dxa"/>
            <w:vMerge w:val="continue"/>
            <w:vAlign w:val="center"/>
          </w:tcPr>
          <w:p w14:paraId="06C907CB">
            <w:pPr>
              <w:spacing w:line="360" w:lineRule="exact"/>
              <w:ind w:firstLine="0" w:firstLineChars="0"/>
              <w:jc w:val="center"/>
              <w:rPr>
                <w:rFonts w:ascii="宋体" w:hAnsi="宋体" w:cs="华文仿宋"/>
                <w:sz w:val="21"/>
                <w:szCs w:val="21"/>
              </w:rPr>
            </w:pPr>
          </w:p>
        </w:tc>
        <w:tc>
          <w:tcPr>
            <w:tcW w:w="3006" w:type="dxa"/>
            <w:vAlign w:val="center"/>
          </w:tcPr>
          <w:p w14:paraId="2166C242">
            <w:pPr>
              <w:spacing w:line="360" w:lineRule="exact"/>
              <w:ind w:firstLine="0" w:firstLineChars="0"/>
              <w:jc w:val="left"/>
              <w:rPr>
                <w:rFonts w:ascii="宋体" w:hAnsi="宋体" w:cs="华文仿宋"/>
                <w:sz w:val="21"/>
                <w:szCs w:val="21"/>
              </w:rPr>
            </w:pPr>
            <w:r>
              <w:rPr>
                <w:rFonts w:hint="eastAsia" w:ascii="宋体" w:hAnsi="宋体" w:cs="华文仿宋"/>
                <w:sz w:val="21"/>
                <w:szCs w:val="21"/>
              </w:rPr>
              <w:t>6.自检并进行故障分析和排除</w:t>
            </w:r>
          </w:p>
        </w:tc>
        <w:tc>
          <w:tcPr>
            <w:tcW w:w="634" w:type="dxa"/>
            <w:vAlign w:val="center"/>
          </w:tcPr>
          <w:p w14:paraId="07DC8DB5">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7DB15BC">
            <w:pPr>
              <w:spacing w:line="360" w:lineRule="exact"/>
              <w:ind w:firstLine="0" w:firstLineChars="0"/>
              <w:jc w:val="center"/>
              <w:rPr>
                <w:rFonts w:ascii="宋体" w:hAnsi="宋体" w:cs="华文仿宋"/>
                <w:sz w:val="21"/>
                <w:szCs w:val="21"/>
              </w:rPr>
            </w:pPr>
          </w:p>
        </w:tc>
        <w:tc>
          <w:tcPr>
            <w:tcW w:w="2696" w:type="dxa"/>
            <w:vMerge w:val="continue"/>
          </w:tcPr>
          <w:p w14:paraId="12AB0048">
            <w:pPr>
              <w:spacing w:line="360" w:lineRule="exact"/>
              <w:ind w:firstLine="0" w:firstLineChars="0"/>
              <w:jc w:val="left"/>
              <w:rPr>
                <w:rFonts w:ascii="宋体" w:hAnsi="宋体" w:cs="华文仿宋"/>
                <w:sz w:val="21"/>
                <w:szCs w:val="21"/>
              </w:rPr>
            </w:pPr>
          </w:p>
        </w:tc>
      </w:tr>
      <w:tr w14:paraId="7E62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39" w:type="dxa"/>
            <w:vMerge w:val="continue"/>
            <w:vAlign w:val="center"/>
          </w:tcPr>
          <w:p w14:paraId="6BDC57A0">
            <w:pPr>
              <w:spacing w:line="360" w:lineRule="exact"/>
              <w:ind w:firstLine="0" w:firstLineChars="0"/>
              <w:jc w:val="center"/>
              <w:rPr>
                <w:rFonts w:ascii="宋体" w:hAnsi="宋体" w:cs="华文仿宋"/>
                <w:sz w:val="21"/>
                <w:szCs w:val="21"/>
              </w:rPr>
            </w:pPr>
          </w:p>
        </w:tc>
        <w:tc>
          <w:tcPr>
            <w:tcW w:w="997" w:type="dxa"/>
            <w:vMerge w:val="continue"/>
            <w:vAlign w:val="center"/>
          </w:tcPr>
          <w:p w14:paraId="30000E65">
            <w:pPr>
              <w:spacing w:line="360" w:lineRule="exact"/>
              <w:ind w:firstLine="0" w:firstLineChars="0"/>
              <w:jc w:val="center"/>
              <w:rPr>
                <w:rFonts w:ascii="宋体" w:hAnsi="宋体" w:cs="华文仿宋"/>
                <w:sz w:val="21"/>
                <w:szCs w:val="21"/>
              </w:rPr>
            </w:pPr>
          </w:p>
        </w:tc>
        <w:tc>
          <w:tcPr>
            <w:tcW w:w="3006" w:type="dxa"/>
            <w:vAlign w:val="center"/>
          </w:tcPr>
          <w:p w14:paraId="06BA69E4">
            <w:pPr>
              <w:spacing w:line="360" w:lineRule="exact"/>
              <w:ind w:firstLine="0" w:firstLineChars="0"/>
              <w:jc w:val="left"/>
              <w:rPr>
                <w:rFonts w:ascii="宋体" w:hAnsi="宋体" w:cs="华文仿宋"/>
                <w:sz w:val="21"/>
                <w:szCs w:val="21"/>
              </w:rPr>
            </w:pPr>
            <w:r>
              <w:rPr>
                <w:rFonts w:hint="eastAsia" w:ascii="宋体" w:hAnsi="宋体" w:cs="华文仿宋"/>
                <w:sz w:val="21"/>
                <w:szCs w:val="21"/>
              </w:rPr>
              <w:t>7.通电试车</w:t>
            </w:r>
          </w:p>
        </w:tc>
        <w:tc>
          <w:tcPr>
            <w:tcW w:w="634" w:type="dxa"/>
            <w:vAlign w:val="center"/>
          </w:tcPr>
          <w:p w14:paraId="7BA3CF0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9" w:type="dxa"/>
            <w:vMerge w:val="continue"/>
          </w:tcPr>
          <w:p w14:paraId="1174286C">
            <w:pPr>
              <w:spacing w:line="360" w:lineRule="exact"/>
              <w:ind w:firstLine="0" w:firstLineChars="0"/>
              <w:jc w:val="center"/>
              <w:rPr>
                <w:rFonts w:ascii="宋体" w:hAnsi="宋体" w:cs="华文仿宋"/>
                <w:sz w:val="21"/>
                <w:szCs w:val="21"/>
              </w:rPr>
            </w:pPr>
          </w:p>
        </w:tc>
        <w:tc>
          <w:tcPr>
            <w:tcW w:w="2696" w:type="dxa"/>
            <w:vMerge w:val="continue"/>
          </w:tcPr>
          <w:p w14:paraId="76BB5F12">
            <w:pPr>
              <w:spacing w:line="360" w:lineRule="exact"/>
              <w:ind w:firstLine="0" w:firstLineChars="0"/>
              <w:jc w:val="left"/>
              <w:rPr>
                <w:rFonts w:ascii="宋体" w:hAnsi="宋体" w:cs="华文仿宋"/>
                <w:sz w:val="21"/>
                <w:szCs w:val="21"/>
              </w:rPr>
            </w:pPr>
          </w:p>
        </w:tc>
      </w:tr>
      <w:tr w14:paraId="7E595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139" w:type="dxa"/>
            <w:vMerge w:val="continue"/>
            <w:vAlign w:val="center"/>
          </w:tcPr>
          <w:p w14:paraId="33C7ACB3">
            <w:pPr>
              <w:spacing w:line="360" w:lineRule="exact"/>
              <w:ind w:firstLine="0" w:firstLineChars="0"/>
              <w:jc w:val="center"/>
              <w:rPr>
                <w:rFonts w:ascii="宋体" w:hAnsi="宋体" w:cs="华文仿宋"/>
                <w:sz w:val="21"/>
                <w:szCs w:val="21"/>
              </w:rPr>
            </w:pPr>
          </w:p>
        </w:tc>
        <w:tc>
          <w:tcPr>
            <w:tcW w:w="997" w:type="dxa"/>
            <w:vMerge w:val="continue"/>
            <w:vAlign w:val="center"/>
          </w:tcPr>
          <w:p w14:paraId="0249C3FC">
            <w:pPr>
              <w:spacing w:line="360" w:lineRule="exact"/>
              <w:ind w:firstLine="0" w:firstLineChars="0"/>
              <w:jc w:val="center"/>
              <w:rPr>
                <w:rFonts w:ascii="宋体" w:hAnsi="宋体" w:cs="华文仿宋"/>
                <w:sz w:val="21"/>
                <w:szCs w:val="21"/>
              </w:rPr>
            </w:pPr>
          </w:p>
        </w:tc>
        <w:tc>
          <w:tcPr>
            <w:tcW w:w="3006" w:type="dxa"/>
            <w:vAlign w:val="center"/>
          </w:tcPr>
          <w:p w14:paraId="6C86865A">
            <w:pPr>
              <w:spacing w:line="360" w:lineRule="exact"/>
              <w:ind w:firstLine="0" w:firstLineChars="0"/>
              <w:jc w:val="left"/>
              <w:rPr>
                <w:rFonts w:ascii="宋体" w:hAnsi="宋体" w:cs="华文仿宋"/>
                <w:sz w:val="21"/>
                <w:szCs w:val="21"/>
              </w:rPr>
            </w:pPr>
            <w:r>
              <w:rPr>
                <w:rFonts w:hint="eastAsia" w:ascii="宋体" w:hAnsi="宋体" w:cs="华文仿宋"/>
                <w:sz w:val="21"/>
                <w:szCs w:val="21"/>
              </w:rPr>
              <w:t>8.安全文明作业</w:t>
            </w:r>
          </w:p>
        </w:tc>
        <w:tc>
          <w:tcPr>
            <w:tcW w:w="634" w:type="dxa"/>
            <w:vAlign w:val="center"/>
          </w:tcPr>
          <w:p w14:paraId="24CEA62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10</w:t>
            </w:r>
          </w:p>
        </w:tc>
        <w:tc>
          <w:tcPr>
            <w:tcW w:w="599" w:type="dxa"/>
            <w:vMerge w:val="continue"/>
          </w:tcPr>
          <w:p w14:paraId="04DD7F5B">
            <w:pPr>
              <w:spacing w:line="360" w:lineRule="exact"/>
              <w:ind w:firstLine="0" w:firstLineChars="0"/>
              <w:jc w:val="center"/>
              <w:rPr>
                <w:rFonts w:ascii="宋体" w:hAnsi="宋体" w:cs="华文仿宋"/>
                <w:sz w:val="21"/>
                <w:szCs w:val="21"/>
              </w:rPr>
            </w:pPr>
          </w:p>
        </w:tc>
        <w:tc>
          <w:tcPr>
            <w:tcW w:w="2696" w:type="dxa"/>
            <w:vMerge w:val="continue"/>
          </w:tcPr>
          <w:p w14:paraId="45014E8F">
            <w:pPr>
              <w:spacing w:line="360" w:lineRule="exact"/>
              <w:ind w:firstLine="0" w:firstLineChars="0"/>
              <w:jc w:val="left"/>
              <w:rPr>
                <w:rFonts w:ascii="宋体" w:hAnsi="宋体" w:cs="华文仿宋"/>
                <w:sz w:val="21"/>
                <w:szCs w:val="21"/>
              </w:rPr>
            </w:pPr>
          </w:p>
        </w:tc>
      </w:tr>
    </w:tbl>
    <w:p w14:paraId="2E4B65E1">
      <w:pPr>
        <w:ind w:firstLine="480"/>
        <w:jc w:val="center"/>
        <w:rPr>
          <w:rFonts w:ascii="黑体" w:hAnsi="黑体" w:eastAsia="黑体" w:cs="黑体"/>
          <w:szCs w:val="32"/>
        </w:rPr>
      </w:pPr>
    </w:p>
    <w:p w14:paraId="49C181A6">
      <w:pPr>
        <w:pStyle w:val="3"/>
        <w:numPr>
          <w:ilvl w:val="0"/>
          <w:numId w:val="4"/>
        </w:numPr>
        <w:ind w:firstLine="482"/>
        <w:rPr>
          <w:rFonts w:hint="default"/>
        </w:rPr>
      </w:pPr>
      <w:r>
        <w:rPr>
          <w:rFonts w:hint="default"/>
        </w:rPr>
        <w:t>考试大纲</w:t>
      </w:r>
      <w:r>
        <w:t>编制</w:t>
      </w:r>
      <w:r>
        <w:rPr>
          <w:rFonts w:hint="default"/>
        </w:rPr>
        <w:t>说明</w:t>
      </w:r>
    </w:p>
    <w:p w14:paraId="66CEDEEC">
      <w:pPr>
        <w:tabs>
          <w:tab w:val="left" w:pos="312"/>
        </w:tabs>
        <w:ind w:firstLineChars="0"/>
      </w:pPr>
      <w:r>
        <w:rPr>
          <w:rFonts w:hint="eastAsia"/>
        </w:rPr>
        <w:t>1.考试大纲编制原则</w:t>
      </w:r>
    </w:p>
    <w:p w14:paraId="3F28F15E">
      <w:pPr>
        <w:ind w:firstLine="480"/>
      </w:pPr>
      <w:r>
        <w:rPr>
          <w:rFonts w:hint="eastAsia"/>
        </w:rPr>
        <w:t>本考纲</w:t>
      </w:r>
      <w:r>
        <w:rPr>
          <w:rFonts w:hint="eastAsia"/>
          <w:szCs w:val="32"/>
        </w:rPr>
        <w:t>遵循专业基础知识和岗位核心能力相结合原则，将专业知识融入技能操作，考查技能训练教学效果，考核学生职业岗位工作过程；兼顾中等职业学校自动化类各专业教学标准，选取通用知识与技能作为考核项目，全面考核中职学生在电动机的安装与使用以及电气线路故障的分析与排除方面的综合能力。</w:t>
      </w:r>
    </w:p>
    <w:p w14:paraId="59C595F6">
      <w:pPr>
        <w:tabs>
          <w:tab w:val="left" w:pos="312"/>
        </w:tabs>
        <w:ind w:firstLineChars="0"/>
      </w:pPr>
      <w:r>
        <w:rPr>
          <w:rFonts w:hint="eastAsia"/>
        </w:rPr>
        <w:t>2.考试大纲适用专业</w:t>
      </w:r>
    </w:p>
    <w:p w14:paraId="290ADB28">
      <w:pPr>
        <w:ind w:left="0" w:leftChars="0" w:firstLine="480" w:firstLineChars="200"/>
      </w:pPr>
      <w:r>
        <w:rPr>
          <w:rFonts w:hint="eastAsia"/>
        </w:rPr>
        <w:t>本考试大纲适用于中等职业学校机电技术应用、电气设备运行与控制、工业机器人技术应用专业。</w:t>
      </w:r>
    </w:p>
    <w:p w14:paraId="7785529C">
      <w:pPr>
        <w:tabs>
          <w:tab w:val="left" w:pos="312"/>
        </w:tabs>
        <w:ind w:firstLineChars="0"/>
      </w:pPr>
      <w:r>
        <w:rPr>
          <w:rFonts w:hint="eastAsia"/>
        </w:rPr>
        <w:t>3.教学内容及实施建议</w:t>
      </w:r>
    </w:p>
    <w:p w14:paraId="7BFFB176">
      <w:pPr>
        <w:ind w:firstLine="480"/>
      </w:pPr>
      <w:r>
        <w:rPr>
          <w:rFonts w:hint="eastAsia"/>
        </w:rPr>
        <w:t>（1）考纲对应教学内容，全面考核中等职业学校自动化类专业学生在</w:t>
      </w:r>
      <w:r>
        <w:rPr>
          <w:rFonts w:hint="eastAsia"/>
          <w:szCs w:val="32"/>
        </w:rPr>
        <w:t>电气元件的检测以及电工仪表的使用、电路图的识读与绘制、电动机线路的安装与调试等方面能力，考试范围及难易程度合理，适用于选拔技术技能人才。</w:t>
      </w:r>
    </w:p>
    <w:p w14:paraId="4D98C13A">
      <w:pPr>
        <w:ind w:firstLine="480"/>
      </w:pPr>
      <w:r>
        <w:rPr>
          <w:rFonts w:hint="eastAsia"/>
        </w:rPr>
        <w:t>（2）教学实施建议，本次给定的202</w:t>
      </w:r>
      <w:r>
        <w:rPr>
          <w:rFonts w:hint="eastAsia"/>
          <w:lang w:val="en-US" w:eastAsia="zh-CN"/>
        </w:rPr>
        <w:t>5</w:t>
      </w:r>
      <w:r>
        <w:rPr>
          <w:rFonts w:hint="eastAsia"/>
        </w:rPr>
        <w:t>年考核项目是中等职业学校自动化类专业教学内容的一部分，建议中等职业学校依据各专业教学标准，合理匹配理论与实践教学，全面提升学生专业能力及综合素养。</w:t>
      </w:r>
    </w:p>
    <w:p w14:paraId="69BDC886">
      <w:pPr>
        <w:tabs>
          <w:tab w:val="left" w:pos="312"/>
        </w:tabs>
        <w:ind w:firstLineChars="0"/>
      </w:pPr>
      <w:r>
        <w:rPr>
          <w:rFonts w:hint="eastAsia"/>
        </w:rPr>
        <w:t>4.技能考试过程</w:t>
      </w:r>
    </w:p>
    <w:p w14:paraId="544AFA9D">
      <w:pPr>
        <w:ind w:firstLineChars="0"/>
      </w:pPr>
      <w:r>
        <w:rPr>
          <w:rFonts w:hint="eastAsia"/>
        </w:rPr>
        <w:t>自动化类专业技能考试采取设备实操方式进行，时间为120分钟；依据不同技能考核项目考察学生常用电工仪表的使用、识读与绘制电路图、</w:t>
      </w:r>
      <w:r>
        <w:rPr>
          <w:rFonts w:hint="eastAsia"/>
          <w:szCs w:val="32"/>
        </w:rPr>
        <w:t>电动机线路的安装与调试</w:t>
      </w:r>
      <w:r>
        <w:rPr>
          <w:rFonts w:hint="eastAsia"/>
        </w:rPr>
        <w:t>能力、分析与排故能力以及安全文明作业情况。</w:t>
      </w:r>
    </w:p>
    <w:p w14:paraId="0AB80F95">
      <w:pPr>
        <w:tabs>
          <w:tab w:val="left" w:pos="312"/>
        </w:tabs>
        <w:ind w:firstLineChars="0"/>
      </w:pPr>
      <w:r>
        <w:rPr>
          <w:rFonts w:hint="eastAsia"/>
        </w:rPr>
        <w:t>5.评价赋分形式</w:t>
      </w:r>
    </w:p>
    <w:p w14:paraId="77E52715">
      <w:pPr>
        <w:ind w:left="480" w:firstLine="0" w:firstLineChars="0"/>
        <w:rPr>
          <w:rFonts w:ascii="宋体" w:hAnsi="宋体" w:cs="Arial"/>
          <w:b/>
          <w:kern w:val="0"/>
        </w:rPr>
      </w:pPr>
      <w:r>
        <w:rPr>
          <w:rFonts w:hint="eastAsia"/>
        </w:rPr>
        <w:t>自动化类专业技能考</w:t>
      </w:r>
      <w:r>
        <w:rPr>
          <w:rFonts w:hint="eastAsia"/>
          <w:lang w:eastAsia="zh-CN"/>
        </w:rPr>
        <w:t>试</w:t>
      </w:r>
      <w:bookmarkStart w:id="0" w:name="_GoBack"/>
      <w:bookmarkEnd w:id="0"/>
      <w:r>
        <w:rPr>
          <w:rFonts w:hint="eastAsia"/>
        </w:rPr>
        <w:t>为过程性评价，同时注重工作质量，权重合理。</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F51CD">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8B60760">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40FA8">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4D1B5">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F44B6">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D9DC4">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26FFA">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8BE31"/>
    <w:multiLevelType w:val="singleLevel"/>
    <w:tmpl w:val="A7C8BE31"/>
    <w:lvl w:ilvl="0" w:tentative="0">
      <w:start w:val="1"/>
      <w:numFmt w:val="decimal"/>
      <w:suff w:val="nothing"/>
      <w:lvlText w:val="（%1）"/>
      <w:lvlJc w:val="left"/>
    </w:lvl>
  </w:abstractNum>
  <w:abstractNum w:abstractNumId="1">
    <w:nsid w:val="DB29A821"/>
    <w:multiLevelType w:val="singleLevel"/>
    <w:tmpl w:val="DB29A821"/>
    <w:lvl w:ilvl="0" w:tentative="0">
      <w:start w:val="1"/>
      <w:numFmt w:val="chineseCounting"/>
      <w:suff w:val="nothing"/>
      <w:lvlText w:val="%1、"/>
      <w:lvlJc w:val="left"/>
      <w:rPr>
        <w:rFonts w:hint="eastAsia"/>
      </w:rPr>
    </w:lvl>
  </w:abstractNum>
  <w:abstractNum w:abstractNumId="2">
    <w:nsid w:val="1DBFD642"/>
    <w:multiLevelType w:val="singleLevel"/>
    <w:tmpl w:val="1DBFD642"/>
    <w:lvl w:ilvl="0" w:tentative="0">
      <w:start w:val="1"/>
      <w:numFmt w:val="decimal"/>
      <w:lvlText w:val="%1."/>
      <w:lvlJc w:val="left"/>
      <w:pPr>
        <w:tabs>
          <w:tab w:val="left" w:pos="312"/>
        </w:tabs>
      </w:pPr>
    </w:lvl>
  </w:abstractNum>
  <w:abstractNum w:abstractNumId="3">
    <w:nsid w:val="6590EEA4"/>
    <w:multiLevelType w:val="singleLevel"/>
    <w:tmpl w:val="6590EEA4"/>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CE731A"/>
    <w:rsid w:val="00014960"/>
    <w:rsid w:val="0014590F"/>
    <w:rsid w:val="001D4491"/>
    <w:rsid w:val="00286064"/>
    <w:rsid w:val="002D2691"/>
    <w:rsid w:val="003137CB"/>
    <w:rsid w:val="0033379B"/>
    <w:rsid w:val="003F1D25"/>
    <w:rsid w:val="00407734"/>
    <w:rsid w:val="00520D86"/>
    <w:rsid w:val="00575AF4"/>
    <w:rsid w:val="00576FCA"/>
    <w:rsid w:val="00586AE4"/>
    <w:rsid w:val="00764A25"/>
    <w:rsid w:val="00785647"/>
    <w:rsid w:val="00820385"/>
    <w:rsid w:val="00880F47"/>
    <w:rsid w:val="008F58B5"/>
    <w:rsid w:val="009062BB"/>
    <w:rsid w:val="0094299E"/>
    <w:rsid w:val="009738E6"/>
    <w:rsid w:val="009B4C18"/>
    <w:rsid w:val="009E6D3B"/>
    <w:rsid w:val="00A07A97"/>
    <w:rsid w:val="00B5548E"/>
    <w:rsid w:val="00B93F4A"/>
    <w:rsid w:val="00CD081F"/>
    <w:rsid w:val="00CE731A"/>
    <w:rsid w:val="00D73222"/>
    <w:rsid w:val="00D86905"/>
    <w:rsid w:val="00DA3141"/>
    <w:rsid w:val="00DD09B4"/>
    <w:rsid w:val="00FF6269"/>
    <w:rsid w:val="01266390"/>
    <w:rsid w:val="01891B53"/>
    <w:rsid w:val="01F21292"/>
    <w:rsid w:val="020E3E06"/>
    <w:rsid w:val="0367364A"/>
    <w:rsid w:val="038E0703"/>
    <w:rsid w:val="03995D4F"/>
    <w:rsid w:val="042042C5"/>
    <w:rsid w:val="0460098C"/>
    <w:rsid w:val="04AB0032"/>
    <w:rsid w:val="04B34B43"/>
    <w:rsid w:val="04FD02EF"/>
    <w:rsid w:val="056A57F8"/>
    <w:rsid w:val="0582548C"/>
    <w:rsid w:val="0592573A"/>
    <w:rsid w:val="05D562C6"/>
    <w:rsid w:val="063823ED"/>
    <w:rsid w:val="07025EC3"/>
    <w:rsid w:val="07350087"/>
    <w:rsid w:val="07EA2C20"/>
    <w:rsid w:val="07FD25E9"/>
    <w:rsid w:val="08471E20"/>
    <w:rsid w:val="087A6484"/>
    <w:rsid w:val="08AB6853"/>
    <w:rsid w:val="0A456833"/>
    <w:rsid w:val="0A670558"/>
    <w:rsid w:val="0A6A0048"/>
    <w:rsid w:val="0AA13122"/>
    <w:rsid w:val="0B204BAA"/>
    <w:rsid w:val="0BA92E7A"/>
    <w:rsid w:val="0C016122"/>
    <w:rsid w:val="0D385B2E"/>
    <w:rsid w:val="0D817B82"/>
    <w:rsid w:val="0F276507"/>
    <w:rsid w:val="0F2C6214"/>
    <w:rsid w:val="0F493E93"/>
    <w:rsid w:val="0F566DED"/>
    <w:rsid w:val="0F6F2E16"/>
    <w:rsid w:val="10563548"/>
    <w:rsid w:val="11162CD7"/>
    <w:rsid w:val="11C75D80"/>
    <w:rsid w:val="11C81008"/>
    <w:rsid w:val="126A1B24"/>
    <w:rsid w:val="130358F1"/>
    <w:rsid w:val="135637A3"/>
    <w:rsid w:val="13E90829"/>
    <w:rsid w:val="1464189D"/>
    <w:rsid w:val="14CF5C1D"/>
    <w:rsid w:val="150233DE"/>
    <w:rsid w:val="15063063"/>
    <w:rsid w:val="152658C0"/>
    <w:rsid w:val="154708D5"/>
    <w:rsid w:val="159E4996"/>
    <w:rsid w:val="15A177F9"/>
    <w:rsid w:val="18111851"/>
    <w:rsid w:val="18422604"/>
    <w:rsid w:val="18645B71"/>
    <w:rsid w:val="186510A6"/>
    <w:rsid w:val="19F90A3F"/>
    <w:rsid w:val="1A6B4094"/>
    <w:rsid w:val="1A952EBF"/>
    <w:rsid w:val="1AF76EBF"/>
    <w:rsid w:val="1AFA5418"/>
    <w:rsid w:val="1B79458F"/>
    <w:rsid w:val="1C7E29A2"/>
    <w:rsid w:val="1C9F2195"/>
    <w:rsid w:val="1CAC2221"/>
    <w:rsid w:val="1CE617B0"/>
    <w:rsid w:val="1D295B40"/>
    <w:rsid w:val="1D385002"/>
    <w:rsid w:val="1D4956B8"/>
    <w:rsid w:val="1D8271A3"/>
    <w:rsid w:val="1E0565AE"/>
    <w:rsid w:val="1E1C7453"/>
    <w:rsid w:val="1E453E94"/>
    <w:rsid w:val="1EC71AB5"/>
    <w:rsid w:val="1EE2462E"/>
    <w:rsid w:val="1F552E57"/>
    <w:rsid w:val="1FC475AA"/>
    <w:rsid w:val="20234AC9"/>
    <w:rsid w:val="20AD03D6"/>
    <w:rsid w:val="20E706AF"/>
    <w:rsid w:val="21DE25E9"/>
    <w:rsid w:val="22086FD9"/>
    <w:rsid w:val="22934188"/>
    <w:rsid w:val="22ED0CD1"/>
    <w:rsid w:val="22FC44A7"/>
    <w:rsid w:val="235B2848"/>
    <w:rsid w:val="23787B5B"/>
    <w:rsid w:val="23D83D42"/>
    <w:rsid w:val="23F7779D"/>
    <w:rsid w:val="2443573A"/>
    <w:rsid w:val="24497E70"/>
    <w:rsid w:val="24600C0F"/>
    <w:rsid w:val="250E4F12"/>
    <w:rsid w:val="25973F8F"/>
    <w:rsid w:val="25DA3E7C"/>
    <w:rsid w:val="261455E0"/>
    <w:rsid w:val="279B588D"/>
    <w:rsid w:val="27A961FC"/>
    <w:rsid w:val="27DF1DDE"/>
    <w:rsid w:val="281C0BB3"/>
    <w:rsid w:val="28EF40E2"/>
    <w:rsid w:val="2925481C"/>
    <w:rsid w:val="29325D7D"/>
    <w:rsid w:val="29A0718A"/>
    <w:rsid w:val="29AC5B2F"/>
    <w:rsid w:val="29E437AC"/>
    <w:rsid w:val="2A756869"/>
    <w:rsid w:val="2ACF5F79"/>
    <w:rsid w:val="2ADE7AE0"/>
    <w:rsid w:val="2B25203D"/>
    <w:rsid w:val="2B487ADA"/>
    <w:rsid w:val="2B627E31"/>
    <w:rsid w:val="2B744BF7"/>
    <w:rsid w:val="2B795EE5"/>
    <w:rsid w:val="2BEC66B7"/>
    <w:rsid w:val="2C267E1B"/>
    <w:rsid w:val="2C31056E"/>
    <w:rsid w:val="2C506C46"/>
    <w:rsid w:val="2C8007DB"/>
    <w:rsid w:val="2CCB3E7A"/>
    <w:rsid w:val="2CE96DEE"/>
    <w:rsid w:val="2CF972DD"/>
    <w:rsid w:val="2D495EB0"/>
    <w:rsid w:val="2D920099"/>
    <w:rsid w:val="2DB25D93"/>
    <w:rsid w:val="2DCD5A87"/>
    <w:rsid w:val="2DD136C7"/>
    <w:rsid w:val="2EA339A5"/>
    <w:rsid w:val="2F1F6DA3"/>
    <w:rsid w:val="2F9C03F4"/>
    <w:rsid w:val="2FE80730"/>
    <w:rsid w:val="3081343B"/>
    <w:rsid w:val="30CC6AB7"/>
    <w:rsid w:val="31B41A25"/>
    <w:rsid w:val="32DA54BB"/>
    <w:rsid w:val="32F52E82"/>
    <w:rsid w:val="32FD21BE"/>
    <w:rsid w:val="332252CD"/>
    <w:rsid w:val="338B0EAB"/>
    <w:rsid w:val="33BA709B"/>
    <w:rsid w:val="33E472CC"/>
    <w:rsid w:val="342C7F98"/>
    <w:rsid w:val="34BB30CA"/>
    <w:rsid w:val="34C113C9"/>
    <w:rsid w:val="3506139F"/>
    <w:rsid w:val="35E1035F"/>
    <w:rsid w:val="35F03248"/>
    <w:rsid w:val="3646165B"/>
    <w:rsid w:val="36DF562B"/>
    <w:rsid w:val="370276D6"/>
    <w:rsid w:val="37992D52"/>
    <w:rsid w:val="37BD7DDC"/>
    <w:rsid w:val="37D371D5"/>
    <w:rsid w:val="38755BD4"/>
    <w:rsid w:val="388E7CD5"/>
    <w:rsid w:val="39E906DA"/>
    <w:rsid w:val="39EB023E"/>
    <w:rsid w:val="3A0E5A8D"/>
    <w:rsid w:val="3A26548A"/>
    <w:rsid w:val="3A267238"/>
    <w:rsid w:val="3A2F6D0E"/>
    <w:rsid w:val="3A5B15D7"/>
    <w:rsid w:val="3B3B6D13"/>
    <w:rsid w:val="3BF07C5E"/>
    <w:rsid w:val="3BFC51A9"/>
    <w:rsid w:val="3C3420E0"/>
    <w:rsid w:val="3C3E2F5F"/>
    <w:rsid w:val="3C795535"/>
    <w:rsid w:val="3C8A1D00"/>
    <w:rsid w:val="3D0243A1"/>
    <w:rsid w:val="3D193084"/>
    <w:rsid w:val="3D1D0DC6"/>
    <w:rsid w:val="3D5E3E31"/>
    <w:rsid w:val="3D6A38DF"/>
    <w:rsid w:val="3DBF1E7D"/>
    <w:rsid w:val="3DD551FD"/>
    <w:rsid w:val="3E8B1D5F"/>
    <w:rsid w:val="3EB05425"/>
    <w:rsid w:val="3ED74FA5"/>
    <w:rsid w:val="3F975F9B"/>
    <w:rsid w:val="3FA56E51"/>
    <w:rsid w:val="3FB43F86"/>
    <w:rsid w:val="407A7E48"/>
    <w:rsid w:val="41253F0E"/>
    <w:rsid w:val="41313092"/>
    <w:rsid w:val="41436EB5"/>
    <w:rsid w:val="4171348E"/>
    <w:rsid w:val="4182744A"/>
    <w:rsid w:val="41BA21D5"/>
    <w:rsid w:val="41D77572"/>
    <w:rsid w:val="425D3A13"/>
    <w:rsid w:val="42A6360C"/>
    <w:rsid w:val="438A4CDB"/>
    <w:rsid w:val="438F678D"/>
    <w:rsid w:val="444C1F91"/>
    <w:rsid w:val="448C7851"/>
    <w:rsid w:val="4495156A"/>
    <w:rsid w:val="44C77869"/>
    <w:rsid w:val="4544611B"/>
    <w:rsid w:val="46396545"/>
    <w:rsid w:val="47503B46"/>
    <w:rsid w:val="47694DF5"/>
    <w:rsid w:val="479B4556"/>
    <w:rsid w:val="47FB7F56"/>
    <w:rsid w:val="48036E0A"/>
    <w:rsid w:val="48A73C3A"/>
    <w:rsid w:val="49222F70"/>
    <w:rsid w:val="494476DB"/>
    <w:rsid w:val="49A34401"/>
    <w:rsid w:val="49E07403"/>
    <w:rsid w:val="4A007AA5"/>
    <w:rsid w:val="4A047CB4"/>
    <w:rsid w:val="4A2D17DA"/>
    <w:rsid w:val="4A31510E"/>
    <w:rsid w:val="4A607445"/>
    <w:rsid w:val="4B030BFF"/>
    <w:rsid w:val="4B410375"/>
    <w:rsid w:val="4B447E66"/>
    <w:rsid w:val="4BA821A3"/>
    <w:rsid w:val="4C683B50"/>
    <w:rsid w:val="4C793B3F"/>
    <w:rsid w:val="4C9E7F73"/>
    <w:rsid w:val="4CB52B24"/>
    <w:rsid w:val="4CE865CF"/>
    <w:rsid w:val="4D0111D0"/>
    <w:rsid w:val="4E6C2F1B"/>
    <w:rsid w:val="4E8A641E"/>
    <w:rsid w:val="4EB82415"/>
    <w:rsid w:val="4F9F1B0F"/>
    <w:rsid w:val="4FBC446F"/>
    <w:rsid w:val="50487B81"/>
    <w:rsid w:val="505E4CC8"/>
    <w:rsid w:val="509727E6"/>
    <w:rsid w:val="50A70C7B"/>
    <w:rsid w:val="50B16A74"/>
    <w:rsid w:val="50F6750C"/>
    <w:rsid w:val="50F96FFC"/>
    <w:rsid w:val="511D718F"/>
    <w:rsid w:val="515558F4"/>
    <w:rsid w:val="51C150C4"/>
    <w:rsid w:val="51F64CB1"/>
    <w:rsid w:val="521A722A"/>
    <w:rsid w:val="53193986"/>
    <w:rsid w:val="532C5467"/>
    <w:rsid w:val="533E519B"/>
    <w:rsid w:val="538750EA"/>
    <w:rsid w:val="54B0031A"/>
    <w:rsid w:val="54C51142"/>
    <w:rsid w:val="54E35FFA"/>
    <w:rsid w:val="55110DB9"/>
    <w:rsid w:val="55124B31"/>
    <w:rsid w:val="55825812"/>
    <w:rsid w:val="55F04E72"/>
    <w:rsid w:val="56D43B22"/>
    <w:rsid w:val="56E12A0D"/>
    <w:rsid w:val="579F72CD"/>
    <w:rsid w:val="57A001D2"/>
    <w:rsid w:val="57F81DBC"/>
    <w:rsid w:val="57FA2C71"/>
    <w:rsid w:val="58896EB8"/>
    <w:rsid w:val="58B33C30"/>
    <w:rsid w:val="58B33F35"/>
    <w:rsid w:val="594C5DCF"/>
    <w:rsid w:val="597E4543"/>
    <w:rsid w:val="5AA93841"/>
    <w:rsid w:val="5B055025"/>
    <w:rsid w:val="5BE71993"/>
    <w:rsid w:val="5C593045"/>
    <w:rsid w:val="5D8D649B"/>
    <w:rsid w:val="5DA573CC"/>
    <w:rsid w:val="5E3D4F96"/>
    <w:rsid w:val="5E940365"/>
    <w:rsid w:val="5EED1CFA"/>
    <w:rsid w:val="5EF808F3"/>
    <w:rsid w:val="5F563A58"/>
    <w:rsid w:val="5F5A15AE"/>
    <w:rsid w:val="5F6930B5"/>
    <w:rsid w:val="604D4C6F"/>
    <w:rsid w:val="605A7135"/>
    <w:rsid w:val="606669DE"/>
    <w:rsid w:val="60820DBC"/>
    <w:rsid w:val="619B1D2B"/>
    <w:rsid w:val="61BB14B7"/>
    <w:rsid w:val="6231453C"/>
    <w:rsid w:val="62A0552A"/>
    <w:rsid w:val="62A52B40"/>
    <w:rsid w:val="63615B8F"/>
    <w:rsid w:val="63911317"/>
    <w:rsid w:val="644A68B2"/>
    <w:rsid w:val="649B2601"/>
    <w:rsid w:val="64C5571C"/>
    <w:rsid w:val="651B5EE5"/>
    <w:rsid w:val="657C2103"/>
    <w:rsid w:val="65D025CA"/>
    <w:rsid w:val="661E1AD3"/>
    <w:rsid w:val="665F5E7C"/>
    <w:rsid w:val="66EA3218"/>
    <w:rsid w:val="672F50CE"/>
    <w:rsid w:val="673170B6"/>
    <w:rsid w:val="675176FB"/>
    <w:rsid w:val="675953B6"/>
    <w:rsid w:val="68752FB5"/>
    <w:rsid w:val="68B166E3"/>
    <w:rsid w:val="696C085C"/>
    <w:rsid w:val="6991630A"/>
    <w:rsid w:val="699658D9"/>
    <w:rsid w:val="69D121A5"/>
    <w:rsid w:val="6A0C7949"/>
    <w:rsid w:val="6A5F3D9D"/>
    <w:rsid w:val="6A7A48B2"/>
    <w:rsid w:val="6B524A18"/>
    <w:rsid w:val="6B6C68F1"/>
    <w:rsid w:val="6B792DBC"/>
    <w:rsid w:val="6BB64010"/>
    <w:rsid w:val="6CC30793"/>
    <w:rsid w:val="6CC333D4"/>
    <w:rsid w:val="6CD429A0"/>
    <w:rsid w:val="6CE30E35"/>
    <w:rsid w:val="6D512242"/>
    <w:rsid w:val="6E2217EA"/>
    <w:rsid w:val="6E5F098F"/>
    <w:rsid w:val="6E7C32EF"/>
    <w:rsid w:val="6EB5235D"/>
    <w:rsid w:val="6EBB192F"/>
    <w:rsid w:val="6EC56182"/>
    <w:rsid w:val="704716DB"/>
    <w:rsid w:val="70567DA8"/>
    <w:rsid w:val="709D050D"/>
    <w:rsid w:val="70D0347E"/>
    <w:rsid w:val="711C2B67"/>
    <w:rsid w:val="713C3863"/>
    <w:rsid w:val="71A7186B"/>
    <w:rsid w:val="72023B0B"/>
    <w:rsid w:val="72125C50"/>
    <w:rsid w:val="72347A3D"/>
    <w:rsid w:val="72BC0262"/>
    <w:rsid w:val="72E6342D"/>
    <w:rsid w:val="72FF629D"/>
    <w:rsid w:val="73397A01"/>
    <w:rsid w:val="7343262D"/>
    <w:rsid w:val="73EC78CF"/>
    <w:rsid w:val="74275AAB"/>
    <w:rsid w:val="754602FA"/>
    <w:rsid w:val="756B5E6B"/>
    <w:rsid w:val="76452218"/>
    <w:rsid w:val="76DC2D6D"/>
    <w:rsid w:val="76E86E18"/>
    <w:rsid w:val="772B7660"/>
    <w:rsid w:val="785726D7"/>
    <w:rsid w:val="791906D8"/>
    <w:rsid w:val="79A75A82"/>
    <w:rsid w:val="7A187C44"/>
    <w:rsid w:val="7ABF31A7"/>
    <w:rsid w:val="7B073F40"/>
    <w:rsid w:val="7B364826"/>
    <w:rsid w:val="7B407452"/>
    <w:rsid w:val="7BE6624C"/>
    <w:rsid w:val="7C6C2E96"/>
    <w:rsid w:val="7D1172F8"/>
    <w:rsid w:val="7D460D40"/>
    <w:rsid w:val="7D4C0330"/>
    <w:rsid w:val="7DD957CB"/>
    <w:rsid w:val="7DF509C8"/>
    <w:rsid w:val="7E9C6F9B"/>
    <w:rsid w:val="7F6E52F3"/>
    <w:rsid w:val="7F855D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3759</Words>
  <Characters>4006</Characters>
  <Lines>35</Lines>
  <Paragraphs>10</Paragraphs>
  <TotalTime>19</TotalTime>
  <ScaleCrop>false</ScaleCrop>
  <LinksUpToDate>false</LinksUpToDate>
  <CharactersWithSpaces>4044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2024-12-28T06:58:36Z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A8196EA0815F4B9C87FA22227EF19C0D_13</vt:lpwstr>
  </property>
  <property fmtid="{D5CDD505-2E9C-101B-9397-08002B2CF9AE}" pid="4" name="KSOTemplateDocerSaveRecord">
    <vt:lpwstr>eyJoZGlkIjoiYTBkZGU3ZjAxOTVkM2VmZDljNDY0MTI5MDhhZTk2ZTIiLCJ1c2VySWQiOiI1MzExOTIwNDIifQ==</vt:lpwstr>
  </property>
</Properties>
</file>